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42" w:type="dxa"/>
        <w:tblLook w:val="04A0" w:firstRow="1" w:lastRow="0" w:firstColumn="1" w:lastColumn="0" w:noHBand="0" w:noVBand="1"/>
      </w:tblPr>
      <w:tblGrid>
        <w:gridCol w:w="4765"/>
        <w:gridCol w:w="4677"/>
      </w:tblGrid>
      <w:tr w:rsidR="00283908" w:rsidRPr="00252435" w14:paraId="6A63175D" w14:textId="5BEEDD39" w:rsidTr="00787219">
        <w:tc>
          <w:tcPr>
            <w:tcW w:w="4765" w:type="dxa"/>
          </w:tcPr>
          <w:p w14:paraId="27C79F52" w14:textId="77777777" w:rsidR="00283908" w:rsidRPr="00252435" w:rsidRDefault="00283908" w:rsidP="0032782F">
            <w:pPr>
              <w:rPr>
                <w:rFonts w:ascii="Calibri" w:hAnsi="Calibri" w:cs="Calibri"/>
              </w:rPr>
            </w:pPr>
            <w:bookmarkStart w:id="0" w:name="_Hlk180165426"/>
            <w:r w:rsidRPr="00252435">
              <w:rPr>
                <w:rFonts w:ascii="Calibri" w:hAnsi="Calibri" w:cs="Calibri"/>
              </w:rPr>
              <w:t xml:space="preserve">To </w:t>
            </w:r>
          </w:p>
          <w:p w14:paraId="58DA79F1" w14:textId="77777777" w:rsidR="001B3B00" w:rsidRPr="00252435" w:rsidRDefault="001B3B00" w:rsidP="0032782F">
            <w:pPr>
              <w:rPr>
                <w:rFonts w:ascii="Calibri" w:hAnsi="Calibri" w:cs="Calibri"/>
              </w:rPr>
            </w:pPr>
            <w:r w:rsidRPr="00252435">
              <w:rPr>
                <w:rFonts w:ascii="Calibri" w:hAnsi="Calibri" w:cs="Calibri"/>
                <w:b/>
                <w:bCs/>
              </w:rPr>
              <w:t>ENTERPRISE THESSALONIKI – SKOPJE – VARDAX PIPELINE S.A. (Vardax SA)</w:t>
            </w:r>
            <w:r w:rsidRPr="00252435">
              <w:rPr>
                <w:rFonts w:ascii="Calibri" w:hAnsi="Calibri" w:cs="Calibri"/>
                <w:lang w:val="mk-MK"/>
              </w:rPr>
              <w:t>,</w:t>
            </w:r>
            <w:r w:rsidRPr="00252435">
              <w:rPr>
                <w:rFonts w:ascii="Calibri" w:hAnsi="Calibri" w:cs="Calibri"/>
              </w:rPr>
              <w:t xml:space="preserve"> </w:t>
            </w:r>
          </w:p>
          <w:p w14:paraId="5F2D5D59" w14:textId="5743A175" w:rsidR="00283908" w:rsidRPr="00252435" w:rsidRDefault="001B3B00" w:rsidP="0032782F">
            <w:pPr>
              <w:rPr>
                <w:rFonts w:ascii="Calibri" w:hAnsi="Calibri" w:cs="Calibri"/>
              </w:rPr>
            </w:pPr>
            <w:r w:rsidRPr="00252435">
              <w:rPr>
                <w:rFonts w:ascii="Calibri" w:hAnsi="Calibri" w:cs="Calibri"/>
              </w:rPr>
              <w:t xml:space="preserve">7th km Thessaloniki – </w:t>
            </w:r>
            <w:proofErr w:type="spellStart"/>
            <w:r w:rsidRPr="00252435">
              <w:rPr>
                <w:rFonts w:ascii="Calibri" w:hAnsi="Calibri" w:cs="Calibri"/>
              </w:rPr>
              <w:t>Veroia</w:t>
            </w:r>
            <w:proofErr w:type="spellEnd"/>
            <w:r w:rsidRPr="00252435">
              <w:rPr>
                <w:rFonts w:ascii="Calibri" w:hAnsi="Calibri" w:cs="Calibri"/>
              </w:rPr>
              <w:t xml:space="preserve">, Thessaloniki, Republic of Greece, with branch office </w:t>
            </w:r>
            <w:r w:rsidRPr="00252435">
              <w:rPr>
                <w:rFonts w:ascii="Calibri" w:hAnsi="Calibri" w:cs="Calibri"/>
                <w:b/>
              </w:rPr>
              <w:t>Company for oil pipelines Thessaloniki-Skopje-VARDA</w:t>
            </w:r>
            <w:r w:rsidR="00963BD2">
              <w:rPr>
                <w:rFonts w:ascii="Calibri" w:hAnsi="Calibri" w:cs="Calibri"/>
                <w:b/>
              </w:rPr>
              <w:t>X</w:t>
            </w:r>
            <w:r w:rsidRPr="00252435">
              <w:rPr>
                <w:rFonts w:ascii="Calibri" w:hAnsi="Calibri" w:cs="Calibri"/>
                <w:b/>
              </w:rPr>
              <w:t xml:space="preserve"> AD </w:t>
            </w:r>
            <w:r w:rsidR="00A22DB0">
              <w:rPr>
                <w:rFonts w:ascii="Calibri" w:hAnsi="Calibri" w:cs="Calibri"/>
                <w:b/>
              </w:rPr>
              <w:t xml:space="preserve">- </w:t>
            </w:r>
            <w:r w:rsidRPr="00252435">
              <w:rPr>
                <w:rFonts w:ascii="Calibri" w:hAnsi="Calibri" w:cs="Calibri"/>
                <w:b/>
              </w:rPr>
              <w:t xml:space="preserve">Branch Office </w:t>
            </w:r>
            <w:r w:rsidR="00D86524">
              <w:rPr>
                <w:rFonts w:ascii="Calibri" w:hAnsi="Calibri" w:cs="Calibri"/>
                <w:b/>
              </w:rPr>
              <w:t>VARDAX</w:t>
            </w:r>
            <w:r w:rsidRPr="00252435">
              <w:rPr>
                <w:rFonts w:ascii="Calibri" w:hAnsi="Calibri" w:cs="Calibri"/>
                <w:b/>
              </w:rPr>
              <w:t xml:space="preserve"> Skopje</w:t>
            </w:r>
            <w:r w:rsidRPr="00252435">
              <w:rPr>
                <w:rFonts w:ascii="Calibri" w:hAnsi="Calibri" w:cs="Calibri"/>
              </w:rPr>
              <w:t xml:space="preserve"> </w:t>
            </w:r>
            <w:r w:rsidRPr="00787219">
              <w:rPr>
                <w:rFonts w:ascii="Calibri" w:hAnsi="Calibri" w:cs="Calibri"/>
                <w:b/>
                <w:bCs/>
              </w:rPr>
              <w:t>(</w:t>
            </w:r>
            <w:r w:rsidRPr="00D86524">
              <w:rPr>
                <w:rFonts w:ascii="Calibri" w:hAnsi="Calibri" w:cs="Calibri"/>
                <w:b/>
                <w:bCs/>
              </w:rPr>
              <w:t>Branch Office</w:t>
            </w:r>
            <w:r w:rsidR="00031C62">
              <w:rPr>
                <w:rFonts w:ascii="Calibri" w:hAnsi="Calibri" w:cs="Calibri"/>
                <w:b/>
                <w:bCs/>
              </w:rPr>
              <w:t xml:space="preserve"> VARDAX</w:t>
            </w:r>
            <w:r w:rsidRPr="00D86524">
              <w:rPr>
                <w:rFonts w:ascii="Calibri" w:hAnsi="Calibri" w:cs="Calibri"/>
                <w:b/>
                <w:bCs/>
              </w:rPr>
              <w:t xml:space="preserve"> Skopje)</w:t>
            </w:r>
            <w:r w:rsidRPr="00252435">
              <w:rPr>
                <w:rFonts w:ascii="Calibri" w:hAnsi="Calibri" w:cs="Calibri"/>
              </w:rPr>
              <w:t>,</w:t>
            </w:r>
            <w:r w:rsidRPr="00252435">
              <w:rPr>
                <w:rFonts w:ascii="Calibri" w:hAnsi="Calibri" w:cs="Calibri"/>
                <w:b/>
              </w:rPr>
              <w:t xml:space="preserve"> </w:t>
            </w:r>
            <w:r w:rsidRPr="00252435">
              <w:rPr>
                <w:rFonts w:ascii="Calibri" w:hAnsi="Calibri" w:cs="Calibri"/>
              </w:rPr>
              <w:t xml:space="preserve">having registered address at </w:t>
            </w:r>
            <w:r w:rsidR="00534B1B">
              <w:rPr>
                <w:rFonts w:ascii="Calibri" w:hAnsi="Calibri" w:cs="Calibri"/>
              </w:rPr>
              <w:t xml:space="preserve">Str. </w:t>
            </w:r>
            <w:proofErr w:type="spellStart"/>
            <w:r w:rsidRPr="00252435">
              <w:rPr>
                <w:rFonts w:ascii="Calibri" w:hAnsi="Calibri" w:cs="Calibri"/>
              </w:rPr>
              <w:t>Miladinovci</w:t>
            </w:r>
            <w:proofErr w:type="spellEnd"/>
            <w:r w:rsidRPr="00252435">
              <w:rPr>
                <w:rFonts w:ascii="Calibri" w:hAnsi="Calibri" w:cs="Calibri"/>
              </w:rPr>
              <w:t xml:space="preserve"> no. </w:t>
            </w:r>
            <w:proofErr w:type="spellStart"/>
            <w:r w:rsidRPr="00252435">
              <w:rPr>
                <w:rFonts w:ascii="Calibri" w:hAnsi="Calibri" w:cs="Calibri"/>
              </w:rPr>
              <w:t>Instalacii</w:t>
            </w:r>
            <w:proofErr w:type="spellEnd"/>
            <w:r w:rsidR="00534B1B">
              <w:rPr>
                <w:rFonts w:ascii="Calibri" w:hAnsi="Calibri" w:cs="Calibri"/>
              </w:rPr>
              <w:t>/</w:t>
            </w:r>
            <w:r w:rsidRPr="00252435">
              <w:rPr>
                <w:rFonts w:ascii="Calibri" w:hAnsi="Calibri" w:cs="Calibri"/>
              </w:rPr>
              <w:t>OKTA P.F.</w:t>
            </w:r>
            <w:r w:rsidR="00534B1B">
              <w:rPr>
                <w:rFonts w:ascii="Calibri" w:hAnsi="Calibri" w:cs="Calibri"/>
              </w:rPr>
              <w:t xml:space="preserve"> -</w:t>
            </w:r>
            <w:r w:rsidRPr="00252435">
              <w:rPr>
                <w:rFonts w:ascii="Calibri" w:hAnsi="Calibri" w:cs="Calibri"/>
              </w:rPr>
              <w:t xml:space="preserve">66 </w:t>
            </w:r>
            <w:proofErr w:type="spellStart"/>
            <w:r w:rsidRPr="00252435">
              <w:rPr>
                <w:rFonts w:ascii="Calibri" w:hAnsi="Calibri" w:cs="Calibri"/>
              </w:rPr>
              <w:t>Miladinovci</w:t>
            </w:r>
            <w:proofErr w:type="spellEnd"/>
            <w:r w:rsidRPr="00252435">
              <w:rPr>
                <w:rFonts w:ascii="Calibri" w:hAnsi="Calibri" w:cs="Calibri"/>
              </w:rPr>
              <w:t>, Ilinden, Republic of North Macedonia</w:t>
            </w:r>
          </w:p>
        </w:tc>
        <w:tc>
          <w:tcPr>
            <w:tcW w:w="4677" w:type="dxa"/>
            <w:vMerge w:val="restart"/>
          </w:tcPr>
          <w:p w14:paraId="7E408B86" w14:textId="77777777" w:rsidR="002009B4" w:rsidRPr="00252435" w:rsidRDefault="002009B4" w:rsidP="0032782F">
            <w:pPr>
              <w:jc w:val="center"/>
              <w:rPr>
                <w:rFonts w:ascii="Calibri" w:hAnsi="Calibri" w:cs="Calibri"/>
              </w:rPr>
            </w:pPr>
          </w:p>
          <w:p w14:paraId="17C6E473" w14:textId="60AA483B" w:rsidR="00283908" w:rsidRDefault="00283908" w:rsidP="0032782F">
            <w:pPr>
              <w:jc w:val="center"/>
              <w:rPr>
                <w:rFonts w:ascii="Calibri" w:hAnsi="Calibri" w:cs="Calibri"/>
              </w:rPr>
            </w:pPr>
            <w:r w:rsidRPr="00252435">
              <w:rPr>
                <w:rFonts w:ascii="Calibri" w:hAnsi="Calibri" w:cs="Calibri"/>
              </w:rPr>
              <w:t>Archive number</w:t>
            </w:r>
            <w:r w:rsidR="00003E77">
              <w:rPr>
                <w:rFonts w:ascii="Calibri" w:hAnsi="Calibri" w:cs="Calibri"/>
              </w:rPr>
              <w:t>:</w:t>
            </w:r>
          </w:p>
          <w:p w14:paraId="2B3E3A37" w14:textId="77777777" w:rsidR="00003E77" w:rsidRDefault="00003E77" w:rsidP="0032782F">
            <w:pPr>
              <w:jc w:val="center"/>
              <w:rPr>
                <w:rFonts w:ascii="Calibri" w:hAnsi="Calibri" w:cs="Calibri"/>
              </w:rPr>
            </w:pPr>
          </w:p>
          <w:p w14:paraId="5B6B975D" w14:textId="77777777" w:rsidR="002009B4" w:rsidRDefault="002009B4" w:rsidP="0032782F">
            <w:pPr>
              <w:jc w:val="center"/>
              <w:rPr>
                <w:rFonts w:ascii="Calibri" w:hAnsi="Calibri" w:cs="Calibri"/>
              </w:rPr>
            </w:pPr>
          </w:p>
          <w:p w14:paraId="25FF90E2" w14:textId="77777777" w:rsidR="00003E77" w:rsidRPr="00252435" w:rsidRDefault="00003E77" w:rsidP="0032782F">
            <w:pPr>
              <w:jc w:val="center"/>
              <w:rPr>
                <w:rFonts w:ascii="Calibri" w:hAnsi="Calibri" w:cs="Calibri"/>
              </w:rPr>
            </w:pPr>
          </w:p>
          <w:p w14:paraId="4436C7F9" w14:textId="2A750188" w:rsidR="00283908" w:rsidRDefault="00283908" w:rsidP="0032782F">
            <w:pPr>
              <w:jc w:val="center"/>
              <w:rPr>
                <w:rFonts w:ascii="Calibri" w:hAnsi="Calibri" w:cs="Calibri"/>
              </w:rPr>
            </w:pPr>
            <w:r w:rsidRPr="00252435">
              <w:rPr>
                <w:rFonts w:ascii="Calibri" w:hAnsi="Calibri" w:cs="Calibri"/>
              </w:rPr>
              <w:t>Date of receipt of the Application</w:t>
            </w:r>
            <w:r w:rsidR="00003E77">
              <w:rPr>
                <w:rFonts w:ascii="Calibri" w:hAnsi="Calibri" w:cs="Calibri"/>
              </w:rPr>
              <w:t>:</w:t>
            </w:r>
          </w:p>
          <w:p w14:paraId="68E2FD7F" w14:textId="77777777" w:rsidR="00003E77" w:rsidRDefault="00003E77" w:rsidP="0032782F">
            <w:pPr>
              <w:jc w:val="center"/>
              <w:rPr>
                <w:rFonts w:ascii="Calibri" w:hAnsi="Calibri" w:cs="Calibri"/>
              </w:rPr>
            </w:pPr>
          </w:p>
          <w:p w14:paraId="2057E886" w14:textId="77777777" w:rsidR="00003E77" w:rsidRPr="00252435" w:rsidRDefault="00003E77" w:rsidP="0032782F">
            <w:pPr>
              <w:jc w:val="center"/>
              <w:rPr>
                <w:rFonts w:ascii="Calibri" w:hAnsi="Calibri" w:cs="Calibri"/>
              </w:rPr>
            </w:pPr>
          </w:p>
          <w:p w14:paraId="501CD818" w14:textId="77777777" w:rsidR="002009B4" w:rsidRPr="00252435" w:rsidRDefault="002009B4" w:rsidP="0032782F">
            <w:pPr>
              <w:jc w:val="center"/>
              <w:rPr>
                <w:rFonts w:ascii="Calibri" w:hAnsi="Calibri" w:cs="Calibri"/>
              </w:rPr>
            </w:pPr>
          </w:p>
          <w:p w14:paraId="04A27E24" w14:textId="563B3B7F" w:rsidR="00283908" w:rsidRPr="00252435" w:rsidRDefault="00283908" w:rsidP="0032782F">
            <w:pPr>
              <w:jc w:val="center"/>
              <w:rPr>
                <w:rFonts w:ascii="Calibri" w:hAnsi="Calibri" w:cs="Calibri"/>
              </w:rPr>
            </w:pPr>
            <w:r w:rsidRPr="00252435">
              <w:rPr>
                <w:rFonts w:ascii="Calibri" w:hAnsi="Calibri" w:cs="Calibri"/>
              </w:rPr>
              <w:t>Stamp and signature</w:t>
            </w:r>
            <w:r w:rsidR="00003E77">
              <w:rPr>
                <w:rFonts w:ascii="Calibri" w:hAnsi="Calibri" w:cs="Calibri"/>
              </w:rPr>
              <w:t>:</w:t>
            </w:r>
          </w:p>
          <w:p w14:paraId="75A9C5BF" w14:textId="77777777" w:rsidR="00283908" w:rsidRPr="00252435" w:rsidRDefault="00283908" w:rsidP="0032782F">
            <w:pPr>
              <w:rPr>
                <w:rFonts w:ascii="Calibri" w:hAnsi="Calibri" w:cs="Calibri"/>
              </w:rPr>
            </w:pPr>
          </w:p>
        </w:tc>
      </w:tr>
      <w:tr w:rsidR="00283908" w:rsidRPr="00252435" w14:paraId="4C2C5E5C" w14:textId="0D141BC3" w:rsidTr="00787219">
        <w:tc>
          <w:tcPr>
            <w:tcW w:w="4765" w:type="dxa"/>
          </w:tcPr>
          <w:p w14:paraId="3A0DD908" w14:textId="67E3AD11" w:rsidR="004F0F23" w:rsidRDefault="00BF75D0" w:rsidP="0032782F">
            <w:pPr>
              <w:rPr>
                <w:rFonts w:ascii="Calibri" w:hAnsi="Calibri" w:cs="Calibri"/>
              </w:rPr>
            </w:pPr>
            <w:r w:rsidRPr="00252435">
              <w:rPr>
                <w:rFonts w:ascii="Calibri" w:hAnsi="Calibri" w:cs="Calibri"/>
              </w:rPr>
              <w:t xml:space="preserve">Application filling address: </w:t>
            </w:r>
          </w:p>
          <w:p w14:paraId="0A87A524" w14:textId="5DA1A711" w:rsidR="00023F6E" w:rsidRDefault="004F0F23" w:rsidP="0032782F">
            <w:pPr>
              <w:rPr>
                <w:rFonts w:ascii="Calibri" w:hAnsi="Calibri" w:cs="Calibri"/>
              </w:rPr>
            </w:pPr>
            <w:proofErr w:type="spellStart"/>
            <w:r w:rsidRPr="00252435">
              <w:rPr>
                <w:rFonts w:ascii="Calibri" w:hAnsi="Calibri" w:cs="Calibri"/>
              </w:rPr>
              <w:t>Miladinovci</w:t>
            </w:r>
            <w:proofErr w:type="spellEnd"/>
            <w:r w:rsidRPr="00252435">
              <w:rPr>
                <w:rFonts w:ascii="Calibri" w:hAnsi="Calibri" w:cs="Calibri"/>
              </w:rPr>
              <w:t xml:space="preserve"> no. </w:t>
            </w:r>
            <w:proofErr w:type="spellStart"/>
            <w:r w:rsidRPr="00252435">
              <w:rPr>
                <w:rFonts w:ascii="Calibri" w:hAnsi="Calibri" w:cs="Calibri"/>
              </w:rPr>
              <w:t>Instalacii</w:t>
            </w:r>
            <w:proofErr w:type="spellEnd"/>
            <w:r w:rsidR="00534B1B">
              <w:rPr>
                <w:rFonts w:ascii="Calibri" w:hAnsi="Calibri" w:cs="Calibri"/>
              </w:rPr>
              <w:t>/</w:t>
            </w:r>
            <w:r w:rsidRPr="00252435">
              <w:rPr>
                <w:rFonts w:ascii="Calibri" w:hAnsi="Calibri" w:cs="Calibri"/>
              </w:rPr>
              <w:t>OKTA P.F.</w:t>
            </w:r>
            <w:r w:rsidR="00534B1B">
              <w:rPr>
                <w:rFonts w:ascii="Calibri" w:hAnsi="Calibri" w:cs="Calibri"/>
              </w:rPr>
              <w:t xml:space="preserve"> -</w:t>
            </w:r>
            <w:r w:rsidRPr="00252435">
              <w:rPr>
                <w:rFonts w:ascii="Calibri" w:hAnsi="Calibri" w:cs="Calibri"/>
              </w:rPr>
              <w:t xml:space="preserve">66 </w:t>
            </w:r>
            <w:proofErr w:type="spellStart"/>
            <w:r w:rsidRPr="00252435">
              <w:rPr>
                <w:rFonts w:ascii="Calibri" w:hAnsi="Calibri" w:cs="Calibri"/>
              </w:rPr>
              <w:t>Miladinovci</w:t>
            </w:r>
            <w:proofErr w:type="spellEnd"/>
            <w:r w:rsidRPr="00252435">
              <w:rPr>
                <w:rFonts w:ascii="Calibri" w:hAnsi="Calibri" w:cs="Calibri"/>
              </w:rPr>
              <w:t xml:space="preserve">, Ilinden, </w:t>
            </w:r>
          </w:p>
          <w:p w14:paraId="76844A89" w14:textId="162AFF0F" w:rsidR="00283908" w:rsidRPr="00252435" w:rsidRDefault="004F0F23" w:rsidP="0032782F">
            <w:pPr>
              <w:rPr>
                <w:rFonts w:ascii="Calibri" w:hAnsi="Calibri" w:cs="Calibri"/>
              </w:rPr>
            </w:pPr>
            <w:r w:rsidRPr="00252435">
              <w:rPr>
                <w:rFonts w:ascii="Calibri" w:hAnsi="Calibri" w:cs="Calibri"/>
              </w:rPr>
              <w:t>Republic of North Macedonia</w:t>
            </w:r>
          </w:p>
        </w:tc>
        <w:tc>
          <w:tcPr>
            <w:tcW w:w="4677" w:type="dxa"/>
            <w:vMerge/>
          </w:tcPr>
          <w:p w14:paraId="5779C68E" w14:textId="77777777" w:rsidR="00283908" w:rsidRPr="00252435" w:rsidRDefault="00283908" w:rsidP="0032782F">
            <w:pPr>
              <w:rPr>
                <w:rFonts w:ascii="Calibri" w:hAnsi="Calibri" w:cs="Calibri"/>
              </w:rPr>
            </w:pPr>
          </w:p>
        </w:tc>
      </w:tr>
      <w:bookmarkEnd w:id="0"/>
    </w:tbl>
    <w:p w14:paraId="58E263F7" w14:textId="77777777" w:rsidR="00807DAB" w:rsidRPr="00252435" w:rsidRDefault="00807DAB" w:rsidP="0032782F">
      <w:pPr>
        <w:spacing w:after="0" w:line="240" w:lineRule="auto"/>
        <w:rPr>
          <w:rFonts w:ascii="Calibri" w:hAnsi="Calibri" w:cs="Calibri"/>
          <w:b/>
          <w:bCs/>
        </w:rPr>
      </w:pPr>
    </w:p>
    <w:p w14:paraId="4C01C997" w14:textId="77777777" w:rsidR="001963D0" w:rsidRDefault="001963D0" w:rsidP="0032782F">
      <w:pPr>
        <w:spacing w:after="0" w:line="240" w:lineRule="auto"/>
        <w:jc w:val="center"/>
        <w:rPr>
          <w:rFonts w:ascii="Calibri" w:hAnsi="Calibri" w:cs="Calibri"/>
          <w:b/>
          <w:bCs/>
        </w:rPr>
      </w:pPr>
    </w:p>
    <w:p w14:paraId="4263196C" w14:textId="77777777" w:rsidR="001963D0" w:rsidRDefault="001963D0" w:rsidP="0032782F">
      <w:pPr>
        <w:spacing w:after="0" w:line="240" w:lineRule="auto"/>
        <w:jc w:val="center"/>
        <w:rPr>
          <w:rFonts w:ascii="Calibri" w:hAnsi="Calibri" w:cs="Calibri"/>
          <w:b/>
          <w:bCs/>
        </w:rPr>
      </w:pPr>
    </w:p>
    <w:p w14:paraId="7440F13E" w14:textId="594EE2E4" w:rsidR="00A64EC7" w:rsidRPr="00252435" w:rsidRDefault="007A0E7C" w:rsidP="0032782F">
      <w:pPr>
        <w:spacing w:after="0" w:line="240" w:lineRule="auto"/>
        <w:jc w:val="center"/>
        <w:rPr>
          <w:rFonts w:ascii="Calibri" w:hAnsi="Calibri" w:cs="Calibri"/>
          <w:b/>
          <w:bCs/>
        </w:rPr>
      </w:pPr>
      <w:r w:rsidRPr="00252435">
        <w:rPr>
          <w:rFonts w:ascii="Calibri" w:hAnsi="Calibri" w:cs="Calibri"/>
          <w:b/>
          <w:bCs/>
        </w:rPr>
        <w:t>APPLICATION FOR ACCESS TO PRODUCT PIPELINE SERVICES</w:t>
      </w:r>
      <w:r w:rsidR="00A64EC7" w:rsidRPr="00252435">
        <w:rPr>
          <w:rFonts w:ascii="Calibri" w:hAnsi="Calibri" w:cs="Calibri"/>
          <w:b/>
          <w:bCs/>
        </w:rPr>
        <w:t xml:space="preserve"> </w:t>
      </w:r>
    </w:p>
    <w:p w14:paraId="6772CCBC" w14:textId="77777777" w:rsidR="00640431" w:rsidRPr="00252435" w:rsidRDefault="00640431" w:rsidP="0032782F">
      <w:pPr>
        <w:spacing w:after="0" w:line="240" w:lineRule="auto"/>
        <w:rPr>
          <w:rFonts w:ascii="Calibri" w:hAnsi="Calibri" w:cs="Calibri"/>
          <w:b/>
          <w:bCs/>
        </w:rPr>
      </w:pPr>
    </w:p>
    <w:p w14:paraId="475C5AD3" w14:textId="5D7C4885" w:rsidR="001C669C" w:rsidRDefault="00F27AC9" w:rsidP="00252435">
      <w:pPr>
        <w:pStyle w:val="ListParagraph"/>
        <w:numPr>
          <w:ilvl w:val="0"/>
          <w:numId w:val="16"/>
        </w:numPr>
        <w:spacing w:after="0" w:line="240" w:lineRule="auto"/>
        <w:ind w:left="360" w:hanging="360"/>
        <w:rPr>
          <w:rFonts w:ascii="Calibri" w:hAnsi="Calibri" w:cs="Calibri"/>
          <w:b/>
          <w:bCs/>
        </w:rPr>
      </w:pPr>
      <w:r w:rsidRPr="00252435">
        <w:rPr>
          <w:rFonts w:ascii="Calibri" w:hAnsi="Calibri" w:cs="Calibri"/>
          <w:b/>
          <w:bCs/>
        </w:rPr>
        <w:t xml:space="preserve">Definitions </w:t>
      </w:r>
    </w:p>
    <w:p w14:paraId="6257FC3D" w14:textId="77777777" w:rsidR="00646788" w:rsidRPr="00252435" w:rsidRDefault="00646788" w:rsidP="00646788">
      <w:pPr>
        <w:pStyle w:val="ListParagraph"/>
        <w:spacing w:after="0" w:line="240" w:lineRule="auto"/>
        <w:ind w:left="360"/>
        <w:rPr>
          <w:rFonts w:ascii="Calibri" w:hAnsi="Calibri" w:cs="Calibri"/>
          <w:b/>
          <w:bCs/>
        </w:rPr>
      </w:pPr>
    </w:p>
    <w:p w14:paraId="04A90D4F" w14:textId="6D12989E" w:rsidR="00F27AC9" w:rsidRPr="00252435" w:rsidRDefault="00252435" w:rsidP="00252435">
      <w:pPr>
        <w:pStyle w:val="ListParagraph"/>
        <w:numPr>
          <w:ilvl w:val="0"/>
          <w:numId w:val="18"/>
        </w:numPr>
        <w:spacing w:after="0" w:line="240" w:lineRule="auto"/>
        <w:jc w:val="both"/>
        <w:rPr>
          <w:rFonts w:ascii="Calibri" w:hAnsi="Calibri" w:cs="Calibri"/>
          <w:b/>
          <w:bCs/>
        </w:rPr>
      </w:pPr>
      <w:r w:rsidRPr="00252435">
        <w:rPr>
          <w:rFonts w:ascii="Calibri" w:hAnsi="Calibri" w:cs="Calibri"/>
          <w:b/>
          <w:bCs/>
        </w:rPr>
        <w:t>Definitions:</w:t>
      </w:r>
      <w:r>
        <w:rPr>
          <w:rFonts w:ascii="Calibri" w:hAnsi="Calibri" w:cs="Calibri"/>
        </w:rPr>
        <w:t xml:space="preserve"> </w:t>
      </w:r>
      <w:r w:rsidR="00640431" w:rsidRPr="00252435">
        <w:rPr>
          <w:rFonts w:ascii="Calibri" w:hAnsi="Calibri" w:cs="Calibri"/>
        </w:rPr>
        <w:t>The following terms shall have the following meaning for the purposes of this Application</w:t>
      </w:r>
      <w:r w:rsidR="006B3E33">
        <w:rPr>
          <w:rFonts w:ascii="Calibri" w:hAnsi="Calibri" w:cs="Calibri"/>
        </w:rPr>
        <w:t xml:space="preserve"> and its enclosures</w:t>
      </w:r>
      <w:r w:rsidR="00640431" w:rsidRPr="00252435">
        <w:rPr>
          <w:rFonts w:ascii="Calibri" w:hAnsi="Calibri" w:cs="Calibri"/>
        </w:rPr>
        <w:t>:</w:t>
      </w:r>
    </w:p>
    <w:p w14:paraId="36E3BCAA" w14:textId="60C607BF" w:rsidR="004B6A07" w:rsidRPr="002E4793" w:rsidRDefault="004B6A07" w:rsidP="00252435">
      <w:pPr>
        <w:numPr>
          <w:ilvl w:val="0"/>
          <w:numId w:val="15"/>
        </w:numPr>
        <w:spacing w:after="0" w:line="240" w:lineRule="auto"/>
        <w:jc w:val="both"/>
        <w:rPr>
          <w:rFonts w:ascii="Calibri" w:eastAsia="Calibri" w:hAnsi="Calibri" w:cs="Calibri"/>
          <w:color w:val="000000" w:themeColor="text1"/>
        </w:rPr>
      </w:pPr>
      <w:r w:rsidRPr="007A2814">
        <w:rPr>
          <w:rFonts w:ascii="Calibri" w:hAnsi="Calibri" w:cs="Calibri"/>
          <w:b/>
          <w:bCs/>
        </w:rPr>
        <w:t xml:space="preserve">Access </w:t>
      </w:r>
      <w:r>
        <w:rPr>
          <w:rFonts w:ascii="Calibri" w:hAnsi="Calibri" w:cs="Calibri"/>
          <w:b/>
          <w:bCs/>
        </w:rPr>
        <w:t>Agreement</w:t>
      </w:r>
      <w:r w:rsidRPr="007A2814">
        <w:rPr>
          <w:rFonts w:ascii="Calibri" w:hAnsi="Calibri" w:cs="Calibri"/>
        </w:rPr>
        <w:t xml:space="preserve">: the </w:t>
      </w:r>
      <w:r>
        <w:rPr>
          <w:rFonts w:ascii="Calibri" w:hAnsi="Calibri" w:cs="Calibri"/>
        </w:rPr>
        <w:t>agreement</w:t>
      </w:r>
      <w:r w:rsidRPr="007A2814">
        <w:rPr>
          <w:rFonts w:ascii="Calibri" w:hAnsi="Calibri" w:cs="Calibri"/>
        </w:rPr>
        <w:t xml:space="preserve"> between the Operator and the Product Pipeline User regulating the terms and conditions under which the Product Pipeline User will be granted with access to the Product Pipeline and will use the </w:t>
      </w:r>
      <w:r w:rsidR="00365728">
        <w:rPr>
          <w:rFonts w:ascii="Calibri" w:hAnsi="Calibri" w:cs="Calibri"/>
        </w:rPr>
        <w:t>T</w:t>
      </w:r>
      <w:r w:rsidR="00365728" w:rsidRPr="007A2814">
        <w:rPr>
          <w:rFonts w:ascii="Calibri" w:hAnsi="Calibri" w:cs="Calibri"/>
        </w:rPr>
        <w:t xml:space="preserve">ransportation </w:t>
      </w:r>
      <w:r w:rsidR="00365728">
        <w:rPr>
          <w:rFonts w:ascii="Calibri" w:hAnsi="Calibri" w:cs="Calibri"/>
        </w:rPr>
        <w:t>S</w:t>
      </w:r>
      <w:r w:rsidR="00365728" w:rsidRPr="007A2814">
        <w:rPr>
          <w:rFonts w:ascii="Calibri" w:hAnsi="Calibri" w:cs="Calibri"/>
        </w:rPr>
        <w:t xml:space="preserve">ervices </w:t>
      </w:r>
      <w:r w:rsidRPr="007A2814">
        <w:rPr>
          <w:rFonts w:ascii="Calibri" w:hAnsi="Calibri" w:cs="Calibri"/>
        </w:rPr>
        <w:t>provided by the Operator for transportation of Product</w:t>
      </w:r>
      <w:r w:rsidRPr="00CB196A">
        <w:rPr>
          <w:rFonts w:ascii="Calibri" w:hAnsi="Calibri" w:cs="Calibri"/>
        </w:rPr>
        <w:t xml:space="preserve"> through the Product Pipeline</w:t>
      </w:r>
      <w:r>
        <w:rPr>
          <w:rFonts w:ascii="Calibri" w:hAnsi="Calibri" w:cs="Calibri"/>
        </w:rPr>
        <w:t xml:space="preserve"> </w:t>
      </w:r>
      <w:r w:rsidRPr="0050385D">
        <w:rPr>
          <w:rFonts w:ascii="Calibri" w:hAnsi="Calibri" w:cs="Calibri"/>
        </w:rPr>
        <w:t>up to the Pipeline Exit Point</w:t>
      </w:r>
      <w:r w:rsidR="002E4793">
        <w:rPr>
          <w:rFonts w:ascii="Calibri" w:hAnsi="Calibri" w:cs="Calibri"/>
        </w:rPr>
        <w:t>.</w:t>
      </w:r>
    </w:p>
    <w:p w14:paraId="78B84F7B" w14:textId="24E8BF64" w:rsidR="003E038C" w:rsidRPr="002E4793" w:rsidRDefault="003E038C" w:rsidP="00252435">
      <w:pPr>
        <w:numPr>
          <w:ilvl w:val="0"/>
          <w:numId w:val="15"/>
        </w:numPr>
        <w:spacing w:after="0" w:line="240" w:lineRule="auto"/>
        <w:jc w:val="both"/>
        <w:rPr>
          <w:rFonts w:ascii="Calibri" w:eastAsia="Calibri" w:hAnsi="Calibri" w:cs="Calibri"/>
          <w:color w:val="000000" w:themeColor="text1"/>
        </w:rPr>
      </w:pPr>
      <w:r w:rsidRPr="00201241">
        <w:rPr>
          <w:rFonts w:ascii="Calibri" w:eastAsia="Calibri" w:hAnsi="Calibri" w:cs="Calibri"/>
          <w:b/>
          <w:bCs/>
          <w:color w:val="000000" w:themeColor="text1"/>
        </w:rPr>
        <w:t>Applicable Laws</w:t>
      </w:r>
      <w:r w:rsidRPr="00201241">
        <w:rPr>
          <w:rFonts w:ascii="Calibri" w:eastAsia="Calibri" w:hAnsi="Calibri" w:cs="Calibri"/>
          <w:color w:val="000000" w:themeColor="text1"/>
        </w:rPr>
        <w:t xml:space="preserve">: means all laws, regulations, rules, directives, codes, decisions, permits, licenses, decrees, and orders of any governmental authority that are in force from time to time in the Republic of North Macedonia and in the Hellenic Republic, as well as bilateral and international treaties between the two countries and applicable EU laws and regulations, and are applicable to the operation, maintenance, use, or regulation of the Product Pipeline, or the transportation, handling, or storage of the Product, including but not limited to rules, terms and conditions adopted by the Operator that </w:t>
      </w:r>
      <w:r w:rsidRPr="007A2814">
        <w:rPr>
          <w:rFonts w:ascii="Calibri" w:eastAsia="Calibri" w:hAnsi="Calibri" w:cs="Calibri"/>
          <w:color w:val="000000" w:themeColor="text1"/>
        </w:rPr>
        <w:t>apply to the operation, maintenance, use, or regulation of the Product Pipeline, including the Operational Rules and the Operator’s Price List</w:t>
      </w:r>
      <w:r w:rsidR="002E4793">
        <w:rPr>
          <w:rFonts w:ascii="Calibri" w:eastAsia="Calibri" w:hAnsi="Calibri" w:cs="Calibri"/>
          <w:color w:val="000000" w:themeColor="text1"/>
        </w:rPr>
        <w:t>.</w:t>
      </w:r>
    </w:p>
    <w:p w14:paraId="3C7EB3A9" w14:textId="0E064B0C" w:rsidR="006B3E33" w:rsidRPr="00D4243A" w:rsidRDefault="006B3E33" w:rsidP="00D4243A">
      <w:pPr>
        <w:numPr>
          <w:ilvl w:val="0"/>
          <w:numId w:val="15"/>
        </w:numPr>
        <w:spacing w:after="0" w:line="240" w:lineRule="auto"/>
        <w:jc w:val="both"/>
        <w:rPr>
          <w:rFonts w:ascii="Calibri" w:eastAsia="Calibri" w:hAnsi="Calibri" w:cs="Calibri"/>
          <w:color w:val="000000" w:themeColor="text1"/>
        </w:rPr>
      </w:pPr>
      <w:r w:rsidRPr="00D4243A">
        <w:rPr>
          <w:rFonts w:ascii="Calibri" w:eastAsia="Calibri" w:hAnsi="Calibri" w:cs="Calibri"/>
          <w:b/>
          <w:bCs/>
          <w:color w:val="000000" w:themeColor="text1"/>
        </w:rPr>
        <w:t xml:space="preserve">Applicant: </w:t>
      </w:r>
      <w:r w:rsidR="006F58AC" w:rsidRPr="00D2173C">
        <w:rPr>
          <w:rFonts w:ascii="Calibri" w:eastAsia="Calibri" w:hAnsi="Calibri" w:cs="Calibri"/>
          <w:color w:val="000000" w:themeColor="text1"/>
        </w:rPr>
        <w:t>an entity that holds a</w:t>
      </w:r>
      <w:r w:rsidR="004F0F23" w:rsidRPr="00D4243A">
        <w:rPr>
          <w:rFonts w:ascii="Calibri" w:eastAsia="Calibri" w:hAnsi="Calibri" w:cs="Calibri"/>
          <w:color w:val="000000" w:themeColor="text1"/>
        </w:rPr>
        <w:t xml:space="preserve">  </w:t>
      </w:r>
      <w:r w:rsidR="006F58AC" w:rsidRPr="00D4243A">
        <w:rPr>
          <w:rFonts w:ascii="Calibri" w:eastAsia="Calibri" w:hAnsi="Calibri" w:cs="Calibri"/>
          <w:color w:val="000000" w:themeColor="text1"/>
        </w:rPr>
        <w:t>l</w:t>
      </w:r>
      <w:r w:rsidR="004F0F23" w:rsidRPr="00D4243A">
        <w:rPr>
          <w:rFonts w:ascii="Calibri" w:eastAsia="Calibri" w:hAnsi="Calibri" w:cs="Calibri"/>
          <w:color w:val="000000" w:themeColor="text1"/>
        </w:rPr>
        <w:t xml:space="preserve">icense </w:t>
      </w:r>
      <w:r w:rsidR="00D4243A" w:rsidRPr="00D4243A">
        <w:rPr>
          <w:rFonts w:ascii="Calibri" w:eastAsia="Calibri" w:hAnsi="Calibri" w:cs="Calibri"/>
          <w:color w:val="000000" w:themeColor="text1"/>
        </w:rPr>
        <w:t>to conduct the energy activity of</w:t>
      </w:r>
      <w:r w:rsidR="00E84B70">
        <w:rPr>
          <w:rFonts w:ascii="Calibri" w:eastAsia="Calibri" w:hAnsi="Calibri" w:cs="Calibri"/>
          <w:color w:val="000000" w:themeColor="text1"/>
        </w:rPr>
        <w:t xml:space="preserve"> wholesale trade with </w:t>
      </w:r>
      <w:r w:rsidR="001302C4">
        <w:rPr>
          <w:rFonts w:ascii="Calibri" w:eastAsia="Calibri" w:hAnsi="Calibri" w:cs="Calibri"/>
          <w:color w:val="000000" w:themeColor="text1"/>
        </w:rPr>
        <w:t>crude oil, oil derivatives, biofuels, and transportation fuels</w:t>
      </w:r>
      <w:r w:rsidR="00D4243A" w:rsidRPr="00D4243A">
        <w:rPr>
          <w:rFonts w:ascii="Calibri" w:eastAsia="Calibri" w:hAnsi="Calibri" w:cs="Calibri"/>
          <w:color w:val="000000" w:themeColor="text1"/>
        </w:rPr>
        <w:t xml:space="preserve">, </w:t>
      </w:r>
      <w:r w:rsidR="004F0F23" w:rsidRPr="00D4243A">
        <w:rPr>
          <w:rFonts w:ascii="Calibri" w:eastAsia="Calibri" w:hAnsi="Calibri" w:cs="Calibri"/>
          <w:color w:val="000000" w:themeColor="text1"/>
        </w:rPr>
        <w:t xml:space="preserve">issued by </w:t>
      </w:r>
      <w:r w:rsidR="001302C4">
        <w:rPr>
          <w:rFonts w:ascii="Calibri" w:eastAsia="Calibri" w:hAnsi="Calibri" w:cs="Calibri"/>
          <w:color w:val="000000" w:themeColor="text1"/>
        </w:rPr>
        <w:t xml:space="preserve">the </w:t>
      </w:r>
      <w:r w:rsidR="001302C4" w:rsidRPr="00D4243A">
        <w:rPr>
          <w:rFonts w:ascii="Calibri" w:eastAsia="Calibri" w:hAnsi="Calibri" w:cs="Calibri"/>
          <w:color w:val="000000" w:themeColor="text1"/>
        </w:rPr>
        <w:t>Energy</w:t>
      </w:r>
      <w:r w:rsidR="00D4243A" w:rsidRPr="00D4243A">
        <w:rPr>
          <w:rFonts w:ascii="Calibri" w:eastAsia="Calibri" w:hAnsi="Calibri" w:cs="Calibri"/>
          <w:color w:val="000000" w:themeColor="text1"/>
        </w:rPr>
        <w:t>, Water Services and Municipal Waste Management Services</w:t>
      </w:r>
      <w:r w:rsidR="00D4243A">
        <w:rPr>
          <w:rFonts w:ascii="Calibri" w:eastAsia="Calibri" w:hAnsi="Calibri" w:cs="Calibri"/>
          <w:color w:val="000000" w:themeColor="text1"/>
        </w:rPr>
        <w:t xml:space="preserve"> </w:t>
      </w:r>
      <w:r w:rsidR="00D4243A" w:rsidRPr="00D4243A">
        <w:rPr>
          <w:rFonts w:ascii="Calibri" w:eastAsia="Calibri" w:hAnsi="Calibri" w:cs="Calibri"/>
          <w:color w:val="000000" w:themeColor="text1"/>
        </w:rPr>
        <w:t xml:space="preserve">Regulatory Commission </w:t>
      </w:r>
      <w:r w:rsidR="00D4243A">
        <w:rPr>
          <w:rFonts w:ascii="Calibri" w:eastAsia="Calibri" w:hAnsi="Calibri" w:cs="Calibri"/>
          <w:color w:val="000000" w:themeColor="text1"/>
        </w:rPr>
        <w:t>o</w:t>
      </w:r>
      <w:r w:rsidR="00D4243A" w:rsidRPr="00D4243A">
        <w:rPr>
          <w:rFonts w:ascii="Calibri" w:eastAsia="Calibri" w:hAnsi="Calibri" w:cs="Calibri"/>
          <w:color w:val="000000" w:themeColor="text1"/>
        </w:rPr>
        <w:t xml:space="preserve">f </w:t>
      </w:r>
      <w:r w:rsidR="00D4243A">
        <w:rPr>
          <w:rFonts w:ascii="Calibri" w:eastAsia="Calibri" w:hAnsi="Calibri" w:cs="Calibri"/>
          <w:color w:val="000000" w:themeColor="text1"/>
        </w:rPr>
        <w:t>t</w:t>
      </w:r>
      <w:r w:rsidR="00D4243A" w:rsidRPr="00D4243A">
        <w:rPr>
          <w:rFonts w:ascii="Calibri" w:eastAsia="Calibri" w:hAnsi="Calibri" w:cs="Calibri"/>
          <w:color w:val="000000" w:themeColor="text1"/>
        </w:rPr>
        <w:t xml:space="preserve">he Republic </w:t>
      </w:r>
      <w:r w:rsidR="00D4243A">
        <w:rPr>
          <w:rFonts w:ascii="Calibri" w:eastAsia="Calibri" w:hAnsi="Calibri" w:cs="Calibri"/>
          <w:color w:val="000000" w:themeColor="text1"/>
        </w:rPr>
        <w:t>o</w:t>
      </w:r>
      <w:r w:rsidR="00D4243A" w:rsidRPr="00D4243A">
        <w:rPr>
          <w:rFonts w:ascii="Calibri" w:eastAsia="Calibri" w:hAnsi="Calibri" w:cs="Calibri"/>
          <w:color w:val="000000" w:themeColor="text1"/>
        </w:rPr>
        <w:t>f North Macedonia</w:t>
      </w:r>
      <w:r w:rsidR="00D4243A">
        <w:rPr>
          <w:rFonts w:ascii="Calibri" w:eastAsia="Calibri" w:hAnsi="Calibri" w:cs="Calibri"/>
          <w:color w:val="000000" w:themeColor="text1"/>
        </w:rPr>
        <w:t>,</w:t>
      </w:r>
      <w:r w:rsidR="00D4243A" w:rsidRPr="00D4243A">
        <w:rPr>
          <w:rFonts w:ascii="Calibri" w:eastAsia="Calibri" w:hAnsi="Calibri" w:cs="Calibri"/>
          <w:color w:val="000000" w:themeColor="text1"/>
        </w:rPr>
        <w:t xml:space="preserve"> </w:t>
      </w:r>
      <w:r w:rsidR="00D4243A">
        <w:rPr>
          <w:rFonts w:ascii="Calibri" w:eastAsia="Calibri" w:hAnsi="Calibri" w:cs="Calibri"/>
          <w:color w:val="000000" w:themeColor="text1"/>
        </w:rPr>
        <w:t xml:space="preserve">and </w:t>
      </w:r>
      <w:r w:rsidR="004F0F23" w:rsidRPr="00D4243A">
        <w:rPr>
          <w:rFonts w:ascii="Calibri" w:eastAsia="Calibri" w:hAnsi="Calibri" w:cs="Calibri"/>
          <w:color w:val="000000" w:themeColor="text1"/>
        </w:rPr>
        <w:t xml:space="preserve">that fulfills the conditions for performing such activity as </w:t>
      </w:r>
      <w:r w:rsidR="001302C4">
        <w:rPr>
          <w:rFonts w:ascii="Calibri" w:eastAsia="Calibri" w:hAnsi="Calibri" w:cs="Calibri"/>
          <w:color w:val="000000" w:themeColor="text1"/>
        </w:rPr>
        <w:t>provided</w:t>
      </w:r>
      <w:r w:rsidR="001302C4" w:rsidRPr="00D4243A">
        <w:rPr>
          <w:rFonts w:ascii="Calibri" w:eastAsia="Calibri" w:hAnsi="Calibri" w:cs="Calibri"/>
          <w:color w:val="000000" w:themeColor="text1"/>
        </w:rPr>
        <w:t xml:space="preserve"> </w:t>
      </w:r>
      <w:r w:rsidR="004F0F23" w:rsidRPr="00D4243A">
        <w:rPr>
          <w:rFonts w:ascii="Calibri" w:eastAsia="Calibri" w:hAnsi="Calibri" w:cs="Calibri"/>
          <w:color w:val="000000" w:themeColor="text1"/>
        </w:rPr>
        <w:t xml:space="preserve">by the </w:t>
      </w:r>
      <w:r w:rsidR="00D4243A">
        <w:rPr>
          <w:rFonts w:ascii="Calibri" w:eastAsia="Calibri" w:hAnsi="Calibri" w:cs="Calibri"/>
          <w:color w:val="000000" w:themeColor="text1"/>
        </w:rPr>
        <w:t>Applicable Laws</w:t>
      </w:r>
      <w:r w:rsidR="004F0F23" w:rsidRPr="00D4243A">
        <w:rPr>
          <w:rFonts w:ascii="Calibri" w:eastAsia="Calibri" w:hAnsi="Calibri" w:cs="Calibri"/>
          <w:color w:val="000000" w:themeColor="text1"/>
        </w:rPr>
        <w:t>.</w:t>
      </w:r>
    </w:p>
    <w:p w14:paraId="7B858E3C" w14:textId="2279D2FE" w:rsidR="006B3E33" w:rsidRPr="00B35A27" w:rsidRDefault="006B3E33" w:rsidP="00252435">
      <w:pPr>
        <w:numPr>
          <w:ilvl w:val="0"/>
          <w:numId w:val="15"/>
        </w:numPr>
        <w:spacing w:after="0" w:line="240" w:lineRule="auto"/>
        <w:jc w:val="both"/>
        <w:rPr>
          <w:rFonts w:ascii="Calibri" w:eastAsia="Calibri" w:hAnsi="Calibri" w:cs="Calibri"/>
          <w:color w:val="000000" w:themeColor="text1"/>
        </w:rPr>
      </w:pPr>
      <w:r>
        <w:rPr>
          <w:rFonts w:ascii="Calibri" w:eastAsia="Calibri" w:hAnsi="Calibri" w:cs="Calibri"/>
          <w:b/>
          <w:bCs/>
          <w:color w:val="000000" w:themeColor="text1"/>
        </w:rPr>
        <w:t xml:space="preserve">Application: </w:t>
      </w:r>
      <w:r w:rsidR="002261B2" w:rsidRPr="00125431">
        <w:rPr>
          <w:rFonts w:ascii="Calibri" w:eastAsia="Calibri" w:hAnsi="Calibri" w:cs="Calibri"/>
          <w:color w:val="000000" w:themeColor="text1"/>
        </w:rPr>
        <w:t>Th</w:t>
      </w:r>
      <w:r w:rsidR="002261B2">
        <w:rPr>
          <w:rFonts w:ascii="Calibri" w:eastAsia="Calibri" w:hAnsi="Calibri" w:cs="Calibri"/>
          <w:color w:val="000000" w:themeColor="text1"/>
        </w:rPr>
        <w:t>is</w:t>
      </w:r>
      <w:r w:rsidR="002261B2" w:rsidRPr="00125431">
        <w:rPr>
          <w:rFonts w:ascii="Calibri" w:eastAsia="Calibri" w:hAnsi="Calibri" w:cs="Calibri"/>
          <w:color w:val="000000" w:themeColor="text1"/>
        </w:rPr>
        <w:t xml:space="preserve"> </w:t>
      </w:r>
      <w:r w:rsidRPr="00125431">
        <w:rPr>
          <w:rFonts w:ascii="Calibri" w:eastAsia="Calibri" w:hAnsi="Calibri" w:cs="Calibri"/>
          <w:color w:val="000000" w:themeColor="text1"/>
        </w:rPr>
        <w:t xml:space="preserve">Application Form, the </w:t>
      </w:r>
      <w:r w:rsidR="00666257">
        <w:rPr>
          <w:rFonts w:ascii="Calibri" w:eastAsia="Calibri" w:hAnsi="Calibri" w:cs="Calibri"/>
          <w:color w:val="000000" w:themeColor="text1"/>
        </w:rPr>
        <w:t>Proposed</w:t>
      </w:r>
      <w:r w:rsidRPr="00125431">
        <w:rPr>
          <w:rFonts w:ascii="Calibri" w:eastAsia="Calibri" w:hAnsi="Calibri" w:cs="Calibri"/>
          <w:color w:val="000000" w:themeColor="text1"/>
        </w:rPr>
        <w:t xml:space="preserve"> </w:t>
      </w:r>
      <w:r w:rsidRPr="00125431">
        <w:rPr>
          <w:rFonts w:ascii="Calibri" w:eastAsia="Times New Roman" w:hAnsi="Calibri" w:cs="Calibri"/>
          <w:kern w:val="0"/>
          <w14:ligatures w14:val="none"/>
        </w:rPr>
        <w:t xml:space="preserve">Product Availability Schedule and the </w:t>
      </w:r>
      <w:r w:rsidR="00125431" w:rsidRPr="00B35A27">
        <w:rPr>
          <w:rFonts w:ascii="Calibri" w:eastAsia="Times New Roman" w:hAnsi="Calibri" w:cs="Calibri"/>
          <w:kern w:val="0"/>
          <w14:ligatures w14:val="none"/>
        </w:rPr>
        <w:t xml:space="preserve">documentation listed in section </w:t>
      </w:r>
      <w:r w:rsidR="004F0F23" w:rsidRPr="00B35A27">
        <w:rPr>
          <w:rFonts w:ascii="Calibri" w:eastAsia="Times New Roman" w:hAnsi="Calibri" w:cs="Calibri"/>
          <w:kern w:val="0"/>
          <w14:ligatures w14:val="none"/>
        </w:rPr>
        <w:t>I</w:t>
      </w:r>
      <w:r w:rsidR="00125431" w:rsidRPr="00B35A27">
        <w:rPr>
          <w:rFonts w:ascii="Calibri" w:eastAsia="Times New Roman" w:hAnsi="Calibri" w:cs="Calibri"/>
          <w:kern w:val="0"/>
          <w14:ligatures w14:val="none"/>
        </w:rPr>
        <w:t>V below</w:t>
      </w:r>
      <w:r w:rsidRPr="00B35A27">
        <w:rPr>
          <w:rFonts w:ascii="Calibri" w:eastAsia="Times New Roman" w:hAnsi="Calibri" w:cs="Calibri"/>
          <w:kern w:val="0"/>
          <w14:ligatures w14:val="none"/>
        </w:rPr>
        <w:t>.</w:t>
      </w:r>
    </w:p>
    <w:p w14:paraId="7E2DDBFD" w14:textId="31CDB036" w:rsidR="006B3E33" w:rsidRPr="00847105" w:rsidRDefault="00666257" w:rsidP="00252435">
      <w:pPr>
        <w:numPr>
          <w:ilvl w:val="0"/>
          <w:numId w:val="15"/>
        </w:numPr>
        <w:spacing w:after="0" w:line="240" w:lineRule="auto"/>
        <w:jc w:val="both"/>
        <w:rPr>
          <w:rFonts w:ascii="Calibri" w:eastAsia="Calibri" w:hAnsi="Calibri" w:cs="Calibri"/>
          <w:color w:val="000000" w:themeColor="text1"/>
        </w:rPr>
      </w:pPr>
      <w:r w:rsidRPr="00B35A27">
        <w:rPr>
          <w:rFonts w:ascii="Calibri" w:eastAsia="Calibri" w:hAnsi="Calibri" w:cs="Calibri"/>
          <w:b/>
          <w:bCs/>
          <w:color w:val="000000" w:themeColor="text1"/>
        </w:rPr>
        <w:t xml:space="preserve">Proposed </w:t>
      </w:r>
      <w:r w:rsidR="006B3E33" w:rsidRPr="00B35A27">
        <w:rPr>
          <w:rFonts w:ascii="Calibri" w:eastAsia="Times New Roman" w:hAnsi="Calibri" w:cs="Calibri"/>
          <w:b/>
          <w:bCs/>
          <w:kern w:val="0"/>
          <w14:ligatures w14:val="none"/>
        </w:rPr>
        <w:t xml:space="preserve">Product Availability Schedule: </w:t>
      </w:r>
      <w:r w:rsidR="004F0F23" w:rsidRPr="00847105">
        <w:rPr>
          <w:rFonts w:ascii="Calibri" w:eastAsia="Times New Roman" w:hAnsi="Calibri" w:cs="Calibri"/>
          <w:kern w:val="0"/>
          <w14:ligatures w14:val="none"/>
        </w:rPr>
        <w:t>The Schedule of Product Availability in the Dispatch Warehouse supported with p</w:t>
      </w:r>
      <w:r w:rsidR="004F0F23" w:rsidRPr="00847105">
        <w:rPr>
          <w:rFonts w:ascii="Calibri" w:hAnsi="Calibri" w:cs="Calibri"/>
        </w:rPr>
        <w:t xml:space="preserve">roof that the Applicant has secured the Product availability at the Dispatch Terminal. </w:t>
      </w:r>
    </w:p>
    <w:p w14:paraId="563CB56C" w14:textId="54826A50" w:rsidR="00640431" w:rsidRPr="00252435" w:rsidRDefault="00640431" w:rsidP="00252435">
      <w:pPr>
        <w:numPr>
          <w:ilvl w:val="0"/>
          <w:numId w:val="15"/>
        </w:numPr>
        <w:spacing w:after="0" w:line="240" w:lineRule="auto"/>
        <w:jc w:val="both"/>
        <w:rPr>
          <w:rFonts w:ascii="Calibri" w:eastAsia="Calibri" w:hAnsi="Calibri" w:cs="Calibri"/>
          <w:color w:val="000000" w:themeColor="text1"/>
        </w:rPr>
      </w:pPr>
      <w:r w:rsidRPr="00252435">
        <w:rPr>
          <w:rFonts w:ascii="Calibri" w:eastAsia="Calibri" w:hAnsi="Calibri" w:cs="Calibri"/>
          <w:b/>
          <w:bCs/>
          <w:color w:val="000000" w:themeColor="text1"/>
        </w:rPr>
        <w:t>Associated Services</w:t>
      </w:r>
      <w:r w:rsidRPr="00252435">
        <w:rPr>
          <w:rFonts w:ascii="Calibri" w:eastAsia="Calibri" w:hAnsi="Calibri" w:cs="Calibri"/>
          <w:color w:val="000000" w:themeColor="text1"/>
        </w:rPr>
        <w:t xml:space="preserve">: The services to be provided by OKTA to the User at the Receiving Warehouse regarding the </w:t>
      </w:r>
      <w:proofErr w:type="gramStart"/>
      <w:r w:rsidRPr="00252435">
        <w:rPr>
          <w:rFonts w:ascii="Calibri" w:eastAsia="Calibri" w:hAnsi="Calibri" w:cs="Calibri"/>
          <w:color w:val="000000" w:themeColor="text1"/>
        </w:rPr>
        <w:t>transported quantities of</w:t>
      </w:r>
      <w:proofErr w:type="gramEnd"/>
      <w:r w:rsidRPr="00252435">
        <w:rPr>
          <w:rFonts w:ascii="Calibri" w:eastAsia="Calibri" w:hAnsi="Calibri" w:cs="Calibri"/>
          <w:color w:val="000000" w:themeColor="text1"/>
        </w:rPr>
        <w:t xml:space="preserve"> Product. Such services comprise: </w:t>
      </w:r>
    </w:p>
    <w:p w14:paraId="7208CA85" w14:textId="77777777" w:rsidR="00640431" w:rsidRPr="00252435" w:rsidRDefault="00640431" w:rsidP="00252435">
      <w:pPr>
        <w:numPr>
          <w:ilvl w:val="1"/>
          <w:numId w:val="15"/>
        </w:numPr>
        <w:spacing w:after="0" w:line="240" w:lineRule="auto"/>
        <w:jc w:val="both"/>
        <w:rPr>
          <w:rFonts w:ascii="Calibri" w:eastAsia="Calibri" w:hAnsi="Calibri" w:cs="Calibri"/>
          <w:color w:val="000000" w:themeColor="text1"/>
        </w:rPr>
      </w:pPr>
      <w:r w:rsidRPr="00252435">
        <w:rPr>
          <w:rFonts w:ascii="Calibri" w:eastAsia="Calibri" w:hAnsi="Calibri" w:cs="Calibri"/>
          <w:color w:val="000000" w:themeColor="text1"/>
        </w:rPr>
        <w:lastRenderedPageBreak/>
        <w:t>Receipt and keeping of the Product - Receipt of Product from Product Pipeline at the Pipeline Exit Point in the Receiving Warehouse and keeping the Product in the Receiving Warehouse for a specified storage period; and</w:t>
      </w:r>
    </w:p>
    <w:p w14:paraId="564E4BCC" w14:textId="77777777" w:rsidR="00640431" w:rsidRPr="00252435" w:rsidRDefault="00640431" w:rsidP="00640431">
      <w:pPr>
        <w:numPr>
          <w:ilvl w:val="1"/>
          <w:numId w:val="15"/>
        </w:numPr>
        <w:spacing w:after="0" w:line="240" w:lineRule="auto"/>
        <w:jc w:val="both"/>
        <w:rPr>
          <w:rFonts w:ascii="Calibri" w:eastAsia="Calibri" w:hAnsi="Calibri" w:cs="Calibri"/>
          <w:color w:val="000000" w:themeColor="text1"/>
        </w:rPr>
      </w:pPr>
      <w:r w:rsidRPr="00252435">
        <w:rPr>
          <w:rFonts w:ascii="Calibri" w:eastAsia="Calibri" w:hAnsi="Calibri" w:cs="Calibri"/>
          <w:color w:val="000000" w:themeColor="text1"/>
        </w:rPr>
        <w:t xml:space="preserve">Handling Services - Unloading the Product from the Receiving Warehouse at </w:t>
      </w:r>
      <w:proofErr w:type="gramStart"/>
      <w:r w:rsidRPr="00252435">
        <w:rPr>
          <w:rFonts w:ascii="Calibri" w:eastAsia="Calibri" w:hAnsi="Calibri" w:cs="Calibri"/>
          <w:color w:val="000000" w:themeColor="text1"/>
        </w:rPr>
        <w:t>the Loading</w:t>
      </w:r>
      <w:proofErr w:type="gramEnd"/>
      <w:r w:rsidRPr="00252435">
        <w:rPr>
          <w:rFonts w:ascii="Calibri" w:eastAsia="Calibri" w:hAnsi="Calibri" w:cs="Calibri"/>
          <w:color w:val="000000" w:themeColor="text1"/>
        </w:rPr>
        <w:t xml:space="preserve"> Point and loading the Product into a subsequent form of transportation or, if applicable, into a subsequent storage facility </w:t>
      </w:r>
      <w:bookmarkStart w:id="1" w:name="_Hlk197338219"/>
      <w:r w:rsidRPr="00252435">
        <w:rPr>
          <w:rFonts w:ascii="Calibri" w:eastAsia="Calibri" w:hAnsi="Calibri" w:cs="Calibri"/>
          <w:color w:val="000000" w:themeColor="text1"/>
        </w:rPr>
        <w:t>operated by OKTA at its industrial complex, if applicable.</w:t>
      </w:r>
    </w:p>
    <w:p w14:paraId="14BEB824" w14:textId="77777777" w:rsidR="00640431" w:rsidRPr="00252435" w:rsidRDefault="00640431" w:rsidP="00640431">
      <w:pPr>
        <w:numPr>
          <w:ilvl w:val="0"/>
          <w:numId w:val="15"/>
        </w:numPr>
        <w:spacing w:after="0" w:line="240" w:lineRule="auto"/>
        <w:jc w:val="both"/>
        <w:rPr>
          <w:rFonts w:ascii="Calibri" w:eastAsia="Calibri" w:hAnsi="Calibri" w:cs="Calibri"/>
          <w:color w:val="000000" w:themeColor="text1"/>
        </w:rPr>
      </w:pPr>
      <w:bookmarkStart w:id="2" w:name="_Hlk192755338"/>
      <w:bookmarkEnd w:id="1"/>
      <w:r w:rsidRPr="00252435">
        <w:rPr>
          <w:rFonts w:ascii="Calibri" w:eastAsia="Calibri" w:hAnsi="Calibri" w:cs="Calibri"/>
          <w:b/>
          <w:bCs/>
          <w:color w:val="000000" w:themeColor="text1"/>
        </w:rPr>
        <w:t>Associated Services Agreement</w:t>
      </w:r>
      <w:r w:rsidRPr="00252435">
        <w:rPr>
          <w:rFonts w:ascii="Calibri" w:eastAsia="Calibri" w:hAnsi="Calibri" w:cs="Calibri"/>
          <w:color w:val="000000" w:themeColor="text1"/>
        </w:rPr>
        <w:t>: The Agreement concluded between the User and OKTA regarding the provision of the Associated Services by OKTA to the User at the Receiving Warehouse</w:t>
      </w:r>
      <w:bookmarkEnd w:id="2"/>
      <w:r w:rsidRPr="00252435">
        <w:rPr>
          <w:rFonts w:ascii="Calibri" w:eastAsia="Calibri" w:hAnsi="Calibri" w:cs="Calibri"/>
          <w:color w:val="000000" w:themeColor="text1"/>
        </w:rPr>
        <w:t xml:space="preserve">. </w:t>
      </w:r>
    </w:p>
    <w:p w14:paraId="73AAE72F" w14:textId="7EB3432F" w:rsidR="00640431" w:rsidRPr="00252435" w:rsidRDefault="00640431" w:rsidP="00640431">
      <w:pPr>
        <w:numPr>
          <w:ilvl w:val="0"/>
          <w:numId w:val="15"/>
        </w:numPr>
        <w:spacing w:after="0" w:line="240" w:lineRule="auto"/>
        <w:jc w:val="both"/>
        <w:rPr>
          <w:rFonts w:ascii="Calibri" w:eastAsia="Calibri" w:hAnsi="Calibri" w:cs="Calibri"/>
          <w:color w:val="000000" w:themeColor="text1"/>
        </w:rPr>
      </w:pPr>
      <w:r w:rsidRPr="00252435">
        <w:rPr>
          <w:rFonts w:ascii="Calibri" w:eastAsia="Calibri" w:hAnsi="Calibri" w:cs="Calibri"/>
          <w:b/>
          <w:bCs/>
          <w:color w:val="000000" w:themeColor="text1"/>
        </w:rPr>
        <w:t>Dispatch Terminal</w:t>
      </w:r>
      <w:r w:rsidRPr="00252435">
        <w:rPr>
          <w:rFonts w:ascii="Calibri" w:eastAsia="Calibri" w:hAnsi="Calibri" w:cs="Calibri"/>
          <w:color w:val="000000" w:themeColor="text1"/>
        </w:rPr>
        <w:t xml:space="preserve">: </w:t>
      </w:r>
      <w:r w:rsidRPr="00252435">
        <w:rPr>
          <w:rFonts w:ascii="Calibri" w:hAnsi="Calibri" w:cs="Calibri"/>
        </w:rPr>
        <w:t>VARDAX-TIC Terminal (the dispatch terminal of the Product Pipeline located within the fence line of the Thessaloniki Industrial Complex of HELPE in Thessaloniki, Republic of Greece).</w:t>
      </w:r>
    </w:p>
    <w:p w14:paraId="7E73F96C" w14:textId="135AEE57" w:rsidR="00640431" w:rsidRPr="00252435" w:rsidRDefault="00640431" w:rsidP="00640431">
      <w:pPr>
        <w:numPr>
          <w:ilvl w:val="0"/>
          <w:numId w:val="15"/>
        </w:numPr>
        <w:spacing w:after="0" w:line="240" w:lineRule="auto"/>
        <w:jc w:val="both"/>
        <w:rPr>
          <w:rFonts w:ascii="Calibri" w:eastAsia="Calibri" w:hAnsi="Calibri" w:cs="Calibri"/>
          <w:color w:val="000000" w:themeColor="text1"/>
        </w:rPr>
      </w:pPr>
      <w:r w:rsidRPr="00252435">
        <w:rPr>
          <w:rFonts w:ascii="Calibri" w:hAnsi="Calibri" w:cs="Calibri"/>
          <w:b/>
          <w:iCs/>
        </w:rPr>
        <w:t>Dispatch Warehouse</w:t>
      </w:r>
      <w:r w:rsidRPr="00252435">
        <w:rPr>
          <w:rFonts w:ascii="Calibri" w:hAnsi="Calibri" w:cs="Calibri"/>
        </w:rPr>
        <w:t xml:space="preserve">: </w:t>
      </w:r>
      <w:r w:rsidRPr="00252435">
        <w:rPr>
          <w:rFonts w:ascii="Calibri" w:eastAsia="Calibri" w:hAnsi="Calibri" w:cs="Calibri"/>
          <w:color w:val="000000" w:themeColor="text1"/>
        </w:rPr>
        <w:t xml:space="preserve">a tank having the status of a public customs warehouse located in the Industrial Complex in Thessaloniki owned and operated by HELPE and appropriately connected to the </w:t>
      </w:r>
      <w:r w:rsidR="00742961">
        <w:rPr>
          <w:rFonts w:ascii="Calibri" w:eastAsia="Calibri" w:hAnsi="Calibri" w:cs="Calibri"/>
          <w:color w:val="000000" w:themeColor="text1"/>
        </w:rPr>
        <w:t>Product Pipeline</w:t>
      </w:r>
      <w:r w:rsidRPr="00252435">
        <w:rPr>
          <w:rFonts w:ascii="Calibri" w:eastAsia="Calibri" w:hAnsi="Calibri" w:cs="Calibri"/>
          <w:color w:val="000000" w:themeColor="text1"/>
        </w:rPr>
        <w:t>.</w:t>
      </w:r>
    </w:p>
    <w:p w14:paraId="42348E1C" w14:textId="77777777" w:rsidR="00640431" w:rsidRPr="00252435" w:rsidRDefault="00640431" w:rsidP="00640431">
      <w:pPr>
        <w:numPr>
          <w:ilvl w:val="0"/>
          <w:numId w:val="15"/>
        </w:numPr>
        <w:spacing w:after="0" w:line="240" w:lineRule="auto"/>
        <w:jc w:val="both"/>
        <w:rPr>
          <w:rFonts w:ascii="Calibri" w:eastAsia="Calibri" w:hAnsi="Calibri" w:cs="Calibri"/>
          <w:color w:val="000000" w:themeColor="text1"/>
        </w:rPr>
      </w:pPr>
      <w:r w:rsidRPr="00252435">
        <w:rPr>
          <w:rFonts w:ascii="Calibri" w:eastAsia="Calibri" w:hAnsi="Calibri" w:cs="Calibri"/>
          <w:b/>
          <w:bCs/>
          <w:color w:val="000000" w:themeColor="text1"/>
        </w:rPr>
        <w:t>HELPE:</w:t>
      </w:r>
      <w:r w:rsidRPr="00252435">
        <w:rPr>
          <w:rFonts w:ascii="Calibri" w:eastAsia="Calibri" w:hAnsi="Calibri" w:cs="Calibri"/>
          <w:color w:val="000000" w:themeColor="text1"/>
        </w:rPr>
        <w:t xml:space="preserve"> Hellenic Petroleum Single member Societe Anonyme, with distinctive title </w:t>
      </w:r>
      <w:proofErr w:type="spellStart"/>
      <w:r w:rsidRPr="00252435">
        <w:rPr>
          <w:rFonts w:ascii="Calibri" w:eastAsia="Calibri" w:hAnsi="Calibri" w:cs="Calibri"/>
          <w:color w:val="000000" w:themeColor="text1"/>
        </w:rPr>
        <w:t>Helleniq</w:t>
      </w:r>
      <w:proofErr w:type="spellEnd"/>
      <w:r w:rsidRPr="00252435">
        <w:rPr>
          <w:rFonts w:ascii="Calibri" w:eastAsia="Calibri" w:hAnsi="Calibri" w:cs="Calibri"/>
          <w:color w:val="000000" w:themeColor="text1"/>
        </w:rPr>
        <w:t xml:space="preserve"> Petroleum S.A., a company established under the laws of Greece, having its registered address at 8A </w:t>
      </w:r>
      <w:proofErr w:type="spellStart"/>
      <w:r w:rsidRPr="00252435">
        <w:rPr>
          <w:rFonts w:ascii="Calibri" w:eastAsia="Calibri" w:hAnsi="Calibri" w:cs="Calibri"/>
          <w:color w:val="000000" w:themeColor="text1"/>
        </w:rPr>
        <w:t>Chimarras</w:t>
      </w:r>
      <w:proofErr w:type="spellEnd"/>
      <w:r w:rsidRPr="00252435">
        <w:rPr>
          <w:rFonts w:ascii="Calibri" w:eastAsia="Calibri" w:hAnsi="Calibri" w:cs="Calibri"/>
          <w:color w:val="000000" w:themeColor="text1"/>
        </w:rPr>
        <w:t xml:space="preserve"> Street, </w:t>
      </w:r>
      <w:proofErr w:type="spellStart"/>
      <w:r w:rsidRPr="00252435">
        <w:rPr>
          <w:rFonts w:ascii="Calibri" w:eastAsia="Calibri" w:hAnsi="Calibri" w:cs="Calibri"/>
          <w:color w:val="000000" w:themeColor="text1"/>
        </w:rPr>
        <w:t>Marousi</w:t>
      </w:r>
      <w:proofErr w:type="spellEnd"/>
      <w:r w:rsidRPr="00252435">
        <w:rPr>
          <w:rFonts w:ascii="Calibri" w:eastAsia="Calibri" w:hAnsi="Calibri" w:cs="Calibri"/>
          <w:color w:val="000000" w:themeColor="text1"/>
        </w:rPr>
        <w:t>, Greece</w:t>
      </w:r>
    </w:p>
    <w:p w14:paraId="4A888E0F" w14:textId="69376C52" w:rsidR="00747B6D" w:rsidRPr="00252435" w:rsidRDefault="00640431" w:rsidP="00640431">
      <w:pPr>
        <w:numPr>
          <w:ilvl w:val="0"/>
          <w:numId w:val="15"/>
        </w:numPr>
        <w:spacing w:after="0" w:line="240" w:lineRule="auto"/>
        <w:jc w:val="both"/>
        <w:rPr>
          <w:rFonts w:ascii="Calibri" w:eastAsia="Calibri" w:hAnsi="Calibri" w:cs="Calibri"/>
          <w:color w:val="000000" w:themeColor="text1"/>
        </w:rPr>
      </w:pPr>
      <w:r w:rsidRPr="00252435">
        <w:rPr>
          <w:rFonts w:ascii="Calibri" w:eastAsia="Calibri" w:hAnsi="Calibri" w:cs="Calibri"/>
          <w:b/>
          <w:bCs/>
          <w:color w:val="000000" w:themeColor="text1"/>
        </w:rPr>
        <w:t>Loading Point</w:t>
      </w:r>
      <w:r w:rsidRPr="00252435">
        <w:rPr>
          <w:rFonts w:ascii="Calibri" w:eastAsia="Calibri" w:hAnsi="Calibri" w:cs="Calibri"/>
          <w:color w:val="000000" w:themeColor="text1"/>
        </w:rPr>
        <w:t xml:space="preserve">: The point at which the Product </w:t>
      </w:r>
      <w:r w:rsidRPr="00252435">
        <w:rPr>
          <w:rFonts w:ascii="Calibri" w:hAnsi="Calibri" w:cs="Calibri"/>
        </w:rPr>
        <w:t>leaves the Receiving Warehouse and goes into subsequent modes of transport or a storage facility operated by OKTA at its industrial complex</w:t>
      </w:r>
      <w:r w:rsidRPr="00252435">
        <w:rPr>
          <w:rFonts w:ascii="Calibri" w:eastAsia="Calibri" w:hAnsi="Calibri" w:cs="Calibri"/>
          <w:color w:val="000000" w:themeColor="text1"/>
        </w:rPr>
        <w:t>. </w:t>
      </w:r>
    </w:p>
    <w:p w14:paraId="300F8689" w14:textId="0DF76715" w:rsidR="00747B6D" w:rsidRDefault="00747B6D" w:rsidP="00747B6D">
      <w:pPr>
        <w:numPr>
          <w:ilvl w:val="0"/>
          <w:numId w:val="15"/>
        </w:numPr>
        <w:spacing w:after="0" w:line="240" w:lineRule="auto"/>
        <w:jc w:val="both"/>
        <w:rPr>
          <w:rFonts w:ascii="Calibri" w:eastAsia="Calibri" w:hAnsi="Calibri" w:cs="Calibri"/>
          <w:color w:val="000000" w:themeColor="text1"/>
        </w:rPr>
      </w:pPr>
      <w:r w:rsidRPr="00747B6D">
        <w:rPr>
          <w:rFonts w:ascii="Calibri" w:eastAsia="Calibri" w:hAnsi="Calibri" w:cs="Calibri"/>
          <w:b/>
          <w:bCs/>
          <w:color w:val="000000" w:themeColor="text1"/>
        </w:rPr>
        <w:t xml:space="preserve">OKTA </w:t>
      </w:r>
      <w:r w:rsidRPr="00747B6D">
        <w:rPr>
          <w:rFonts w:ascii="Calibri" w:eastAsia="Calibri" w:hAnsi="Calibri" w:cs="Calibri"/>
          <w:color w:val="000000" w:themeColor="text1"/>
        </w:rPr>
        <w:t xml:space="preserve">- </w:t>
      </w:r>
      <w:r w:rsidRPr="00747B6D">
        <w:rPr>
          <w:rFonts w:ascii="Calibri" w:hAnsi="Calibri" w:cs="Calibri"/>
        </w:rPr>
        <w:t xml:space="preserve">OKTA Crude </w:t>
      </w:r>
      <w:r w:rsidR="006748C2">
        <w:rPr>
          <w:rFonts w:ascii="Calibri" w:hAnsi="Calibri" w:cs="Calibri"/>
        </w:rPr>
        <w:t>o</w:t>
      </w:r>
      <w:r w:rsidRPr="00747B6D">
        <w:rPr>
          <w:rFonts w:ascii="Calibri" w:hAnsi="Calibri" w:cs="Calibri"/>
        </w:rPr>
        <w:t xml:space="preserve">il </w:t>
      </w:r>
      <w:r w:rsidR="006748C2">
        <w:rPr>
          <w:rFonts w:ascii="Calibri" w:hAnsi="Calibri" w:cs="Calibri"/>
        </w:rPr>
        <w:t>r</w:t>
      </w:r>
      <w:r w:rsidRPr="00747B6D">
        <w:rPr>
          <w:rFonts w:ascii="Calibri" w:hAnsi="Calibri" w:cs="Calibri"/>
        </w:rPr>
        <w:t xml:space="preserve">efinery Shareholding </w:t>
      </w:r>
      <w:r w:rsidR="006748C2">
        <w:rPr>
          <w:rFonts w:ascii="Calibri" w:hAnsi="Calibri" w:cs="Calibri"/>
        </w:rPr>
        <w:t>c</w:t>
      </w:r>
      <w:r w:rsidRPr="00747B6D">
        <w:rPr>
          <w:rFonts w:ascii="Calibri" w:hAnsi="Calibri" w:cs="Calibri"/>
        </w:rPr>
        <w:t>ompany-Skopje, having registered seat at st</w:t>
      </w:r>
      <w:r w:rsidR="009A7FC3">
        <w:rPr>
          <w:rFonts w:ascii="Calibri" w:hAnsi="Calibri" w:cs="Calibri"/>
        </w:rPr>
        <w:t>r</w:t>
      </w:r>
      <w:r w:rsidRPr="00747B6D">
        <w:rPr>
          <w:rFonts w:ascii="Calibri" w:hAnsi="Calibri" w:cs="Calibri"/>
        </w:rPr>
        <w:t xml:space="preserve">. 1 br. 25, settlement </w:t>
      </w:r>
      <w:proofErr w:type="spellStart"/>
      <w:r w:rsidRPr="00747B6D">
        <w:rPr>
          <w:rFonts w:ascii="Calibri" w:hAnsi="Calibri" w:cs="Calibri"/>
        </w:rPr>
        <w:t>Miladinovci</w:t>
      </w:r>
      <w:proofErr w:type="spellEnd"/>
      <w:r w:rsidRPr="00747B6D">
        <w:rPr>
          <w:rFonts w:ascii="Calibri" w:hAnsi="Calibri" w:cs="Calibri"/>
        </w:rPr>
        <w:t xml:space="preserve">, account no. 200000098725331 depositor of </w:t>
      </w:r>
      <w:proofErr w:type="spellStart"/>
      <w:r w:rsidRPr="00747B6D">
        <w:rPr>
          <w:rFonts w:ascii="Calibri" w:hAnsi="Calibri" w:cs="Calibri"/>
        </w:rPr>
        <w:t>Stopanska</w:t>
      </w:r>
      <w:proofErr w:type="spellEnd"/>
      <w:r w:rsidRPr="00747B6D">
        <w:rPr>
          <w:rFonts w:ascii="Calibri" w:hAnsi="Calibri" w:cs="Calibri"/>
        </w:rPr>
        <w:t xml:space="preserve"> Banka AD Skopje, VAT No. MK 4030980254845 and ID No. 4074009.</w:t>
      </w:r>
    </w:p>
    <w:p w14:paraId="3E7A4C96" w14:textId="63E157E6" w:rsidR="00747B6D" w:rsidRDefault="00747B6D" w:rsidP="00747B6D">
      <w:pPr>
        <w:numPr>
          <w:ilvl w:val="0"/>
          <w:numId w:val="15"/>
        </w:numPr>
        <w:spacing w:after="0" w:line="240" w:lineRule="auto"/>
        <w:jc w:val="both"/>
        <w:rPr>
          <w:rFonts w:ascii="Calibri" w:eastAsia="Calibri" w:hAnsi="Calibri" w:cs="Calibri"/>
          <w:color w:val="000000" w:themeColor="text1"/>
        </w:rPr>
      </w:pPr>
      <w:r w:rsidRPr="00747B6D">
        <w:rPr>
          <w:rFonts w:ascii="Calibri" w:hAnsi="Calibri" w:cs="Calibri"/>
          <w:b/>
          <w:bCs/>
        </w:rPr>
        <w:t xml:space="preserve">OKTA’s </w:t>
      </w:r>
      <w:r>
        <w:rPr>
          <w:rFonts w:ascii="Calibri" w:hAnsi="Calibri" w:cs="Calibri"/>
          <w:b/>
          <w:bCs/>
        </w:rPr>
        <w:t>GTCs</w:t>
      </w:r>
      <w:r w:rsidRPr="00747B6D">
        <w:rPr>
          <w:rFonts w:ascii="Calibri" w:hAnsi="Calibri" w:cs="Calibri"/>
          <w:b/>
          <w:bCs/>
        </w:rPr>
        <w:t xml:space="preserve">: </w:t>
      </w:r>
      <w:r w:rsidRPr="1A8861B0">
        <w:rPr>
          <w:rFonts w:ascii="Calibri" w:eastAsia="Calibri" w:hAnsi="Calibri" w:cs="Calibri"/>
          <w:color w:val="000000" w:themeColor="text1"/>
        </w:rPr>
        <w:t xml:space="preserve">OKTA’s General Terms and Conditions for providing </w:t>
      </w:r>
      <w:r>
        <w:rPr>
          <w:rFonts w:ascii="Calibri" w:eastAsia="Calibri" w:hAnsi="Calibri" w:cs="Calibri"/>
          <w:color w:val="000000" w:themeColor="text1"/>
        </w:rPr>
        <w:t xml:space="preserve">Associated </w:t>
      </w:r>
      <w:r w:rsidRPr="1A8861B0">
        <w:rPr>
          <w:rFonts w:ascii="Calibri" w:eastAsia="Calibri" w:hAnsi="Calibri" w:cs="Calibri"/>
          <w:color w:val="000000" w:themeColor="text1"/>
        </w:rPr>
        <w:t>Services at the Receiving Warehouse,</w:t>
      </w:r>
      <w:r>
        <w:rPr>
          <w:rFonts w:ascii="Calibri" w:eastAsia="Calibri" w:hAnsi="Calibri" w:cs="Calibri"/>
          <w:color w:val="000000" w:themeColor="text1"/>
        </w:rPr>
        <w:t xml:space="preserve"> as may be amended from time to time</w:t>
      </w:r>
      <w:r w:rsidR="008A5842">
        <w:rPr>
          <w:rFonts w:ascii="Calibri" w:eastAsia="Calibri" w:hAnsi="Calibri" w:cs="Calibri"/>
          <w:color w:val="000000" w:themeColor="text1"/>
        </w:rPr>
        <w:t>.</w:t>
      </w:r>
    </w:p>
    <w:p w14:paraId="6A8A4077" w14:textId="56F5FA1B" w:rsidR="00747B6D" w:rsidRPr="00E256CA" w:rsidRDefault="00747B6D" w:rsidP="00747B6D">
      <w:pPr>
        <w:numPr>
          <w:ilvl w:val="0"/>
          <w:numId w:val="15"/>
        </w:numPr>
        <w:spacing w:after="0" w:line="240" w:lineRule="auto"/>
        <w:jc w:val="both"/>
        <w:rPr>
          <w:rFonts w:ascii="Calibri" w:eastAsia="Calibri" w:hAnsi="Calibri" w:cs="Calibri"/>
          <w:color w:val="000000" w:themeColor="text1"/>
        </w:rPr>
      </w:pPr>
      <w:r w:rsidRPr="00747B6D">
        <w:rPr>
          <w:rFonts w:ascii="Calibri" w:hAnsi="Calibri" w:cs="Calibri"/>
          <w:b/>
          <w:bCs/>
        </w:rPr>
        <w:t xml:space="preserve">OKTA’s Price List: </w:t>
      </w:r>
      <w:r w:rsidRPr="00747B6D">
        <w:rPr>
          <w:rFonts w:ascii="Calibri" w:hAnsi="Calibri" w:cs="Calibri"/>
        </w:rPr>
        <w:t xml:space="preserve">the price list adopted by OKTA regulating the fees and charges for </w:t>
      </w:r>
      <w:proofErr w:type="gramStart"/>
      <w:r w:rsidRPr="00747B6D">
        <w:rPr>
          <w:rFonts w:ascii="Calibri" w:hAnsi="Calibri" w:cs="Calibri"/>
        </w:rPr>
        <w:t>the Associated</w:t>
      </w:r>
      <w:proofErr w:type="gramEnd"/>
      <w:r w:rsidRPr="00747B6D">
        <w:rPr>
          <w:rFonts w:ascii="Calibri" w:hAnsi="Calibri" w:cs="Calibri"/>
        </w:rPr>
        <w:t xml:space="preserve"> Services, as in force and revised from time to time.</w:t>
      </w:r>
    </w:p>
    <w:p w14:paraId="302BF544" w14:textId="1F542D4D" w:rsidR="00640431" w:rsidRPr="00B90C72" w:rsidRDefault="00640431" w:rsidP="00640431">
      <w:pPr>
        <w:numPr>
          <w:ilvl w:val="0"/>
          <w:numId w:val="15"/>
        </w:numPr>
        <w:spacing w:after="0" w:line="240" w:lineRule="auto"/>
        <w:jc w:val="both"/>
        <w:rPr>
          <w:rFonts w:ascii="Calibri" w:eastAsia="Calibri" w:hAnsi="Calibri" w:cs="Calibri"/>
          <w:color w:val="000000" w:themeColor="text1"/>
        </w:rPr>
      </w:pPr>
      <w:r w:rsidRPr="00B90C72">
        <w:rPr>
          <w:rFonts w:ascii="Calibri" w:hAnsi="Calibri" w:cs="Calibri"/>
          <w:b/>
          <w:bCs/>
        </w:rPr>
        <w:t xml:space="preserve">Operational Rules: </w:t>
      </w:r>
      <w:r w:rsidR="00850C79" w:rsidRPr="00C96EB2">
        <w:rPr>
          <w:rFonts w:ascii="Calibri" w:hAnsi="Calibri" w:cs="Calibri"/>
        </w:rPr>
        <w:t>The Rules for the operation and management of the Thessaloniki – Skopje product pipeline for transport of oil derivatives, adopted by the Operator, which are published on the Operator’s official website, as may be amended from time to time</w:t>
      </w:r>
      <w:r w:rsidRPr="00B90C72">
        <w:rPr>
          <w:rFonts w:ascii="Calibri" w:hAnsi="Calibri" w:cs="Calibri"/>
        </w:rPr>
        <w:t>.</w:t>
      </w:r>
    </w:p>
    <w:p w14:paraId="47213420" w14:textId="634FEC23" w:rsidR="002261B2" w:rsidRPr="00E256CA" w:rsidRDefault="002261B2" w:rsidP="002261B2">
      <w:pPr>
        <w:numPr>
          <w:ilvl w:val="0"/>
          <w:numId w:val="15"/>
        </w:numPr>
        <w:spacing w:after="0" w:line="240" w:lineRule="auto"/>
        <w:jc w:val="both"/>
        <w:rPr>
          <w:rFonts w:ascii="Calibri" w:eastAsia="Calibri" w:hAnsi="Calibri" w:cs="Calibri"/>
          <w:color w:val="000000" w:themeColor="text1"/>
        </w:rPr>
      </w:pPr>
      <w:r w:rsidRPr="00E256CA">
        <w:rPr>
          <w:rFonts w:ascii="Calibri" w:eastAsia="Calibri" w:hAnsi="Calibri" w:cs="Calibri"/>
          <w:b/>
          <w:bCs/>
          <w:color w:val="000000" w:themeColor="text1"/>
        </w:rPr>
        <w:t>Operator</w:t>
      </w:r>
      <w:r>
        <w:rPr>
          <w:rFonts w:ascii="Calibri" w:eastAsia="Calibri" w:hAnsi="Calibri" w:cs="Calibri"/>
          <w:color w:val="000000" w:themeColor="text1"/>
        </w:rPr>
        <w:t xml:space="preserve">: </w:t>
      </w:r>
      <w:r w:rsidRPr="002261B2">
        <w:rPr>
          <w:rFonts w:ascii="Calibri" w:eastAsia="Calibri" w:hAnsi="Calibri" w:cs="Calibri"/>
          <w:color w:val="000000" w:themeColor="text1"/>
        </w:rPr>
        <w:t xml:space="preserve">ENTERPRISE THESSALONIKI – SKOPJE – VARDAX PIPELINE S.A. (Vardax SA), 7th km Thessaloniki – </w:t>
      </w:r>
      <w:proofErr w:type="spellStart"/>
      <w:r w:rsidRPr="002261B2">
        <w:rPr>
          <w:rFonts w:ascii="Calibri" w:eastAsia="Calibri" w:hAnsi="Calibri" w:cs="Calibri"/>
          <w:color w:val="000000" w:themeColor="text1"/>
        </w:rPr>
        <w:t>Veroia</w:t>
      </w:r>
      <w:proofErr w:type="spellEnd"/>
      <w:r w:rsidRPr="002261B2">
        <w:rPr>
          <w:rFonts w:ascii="Calibri" w:eastAsia="Calibri" w:hAnsi="Calibri" w:cs="Calibri"/>
          <w:color w:val="000000" w:themeColor="text1"/>
        </w:rPr>
        <w:t>, Thessaloniki, Republic of Greece, with branch office Company for oil pipelines Thessaloniki-Skopje-VARDA</w:t>
      </w:r>
      <w:r w:rsidR="00B461C3">
        <w:rPr>
          <w:rFonts w:ascii="Calibri" w:eastAsia="Calibri" w:hAnsi="Calibri" w:cs="Calibri"/>
          <w:color w:val="000000" w:themeColor="text1"/>
        </w:rPr>
        <w:t>X</w:t>
      </w:r>
      <w:r w:rsidRPr="002261B2">
        <w:rPr>
          <w:rFonts w:ascii="Calibri" w:eastAsia="Calibri" w:hAnsi="Calibri" w:cs="Calibri"/>
          <w:color w:val="000000" w:themeColor="text1"/>
        </w:rPr>
        <w:t xml:space="preserve"> AD Branch Office </w:t>
      </w:r>
      <w:r w:rsidR="00031C62">
        <w:rPr>
          <w:rFonts w:ascii="Calibri" w:eastAsia="Calibri" w:hAnsi="Calibri" w:cs="Calibri"/>
          <w:color w:val="000000" w:themeColor="text1"/>
        </w:rPr>
        <w:t>VARDAX</w:t>
      </w:r>
      <w:r w:rsidRPr="002261B2">
        <w:rPr>
          <w:rFonts w:ascii="Calibri" w:eastAsia="Calibri" w:hAnsi="Calibri" w:cs="Calibri"/>
          <w:color w:val="000000" w:themeColor="text1"/>
        </w:rPr>
        <w:t xml:space="preserve"> Skopje (Branch Office </w:t>
      </w:r>
      <w:r w:rsidR="00031C62">
        <w:rPr>
          <w:rFonts w:ascii="Calibri" w:eastAsia="Calibri" w:hAnsi="Calibri" w:cs="Calibri"/>
          <w:color w:val="000000" w:themeColor="text1"/>
        </w:rPr>
        <w:t xml:space="preserve">VARDAX </w:t>
      </w:r>
      <w:r w:rsidRPr="002261B2">
        <w:rPr>
          <w:rFonts w:ascii="Calibri" w:eastAsia="Calibri" w:hAnsi="Calibri" w:cs="Calibri"/>
          <w:color w:val="000000" w:themeColor="text1"/>
        </w:rPr>
        <w:t xml:space="preserve">Skopje), having registered address at </w:t>
      </w:r>
      <w:proofErr w:type="spellStart"/>
      <w:r w:rsidRPr="002261B2">
        <w:rPr>
          <w:rFonts w:ascii="Calibri" w:eastAsia="Calibri" w:hAnsi="Calibri" w:cs="Calibri"/>
          <w:color w:val="000000" w:themeColor="text1"/>
        </w:rPr>
        <w:t>Miladinovci</w:t>
      </w:r>
      <w:proofErr w:type="spellEnd"/>
      <w:r w:rsidRPr="002261B2">
        <w:rPr>
          <w:rFonts w:ascii="Calibri" w:eastAsia="Calibri" w:hAnsi="Calibri" w:cs="Calibri"/>
          <w:color w:val="000000" w:themeColor="text1"/>
        </w:rPr>
        <w:t xml:space="preserve"> no. </w:t>
      </w:r>
      <w:proofErr w:type="spellStart"/>
      <w:r w:rsidRPr="002261B2">
        <w:rPr>
          <w:rFonts w:ascii="Calibri" w:eastAsia="Calibri" w:hAnsi="Calibri" w:cs="Calibri"/>
          <w:color w:val="000000" w:themeColor="text1"/>
        </w:rPr>
        <w:t>Instalacii</w:t>
      </w:r>
      <w:proofErr w:type="spellEnd"/>
      <w:r w:rsidR="00B461C3">
        <w:rPr>
          <w:rFonts w:ascii="Calibri" w:eastAsia="Calibri" w:hAnsi="Calibri" w:cs="Calibri"/>
          <w:color w:val="000000" w:themeColor="text1"/>
        </w:rPr>
        <w:t>/</w:t>
      </w:r>
      <w:r w:rsidRPr="002261B2">
        <w:rPr>
          <w:rFonts w:ascii="Calibri" w:eastAsia="Calibri" w:hAnsi="Calibri" w:cs="Calibri"/>
          <w:color w:val="000000" w:themeColor="text1"/>
        </w:rPr>
        <w:t>OKTA P.F.</w:t>
      </w:r>
      <w:r w:rsidR="00B461C3">
        <w:rPr>
          <w:rFonts w:ascii="Calibri" w:eastAsia="Calibri" w:hAnsi="Calibri" w:cs="Calibri"/>
          <w:color w:val="000000" w:themeColor="text1"/>
        </w:rPr>
        <w:t xml:space="preserve"> -</w:t>
      </w:r>
      <w:r w:rsidRPr="002261B2">
        <w:rPr>
          <w:rFonts w:ascii="Calibri" w:eastAsia="Calibri" w:hAnsi="Calibri" w:cs="Calibri"/>
          <w:color w:val="000000" w:themeColor="text1"/>
        </w:rPr>
        <w:t xml:space="preserve">66 </w:t>
      </w:r>
      <w:proofErr w:type="spellStart"/>
      <w:r w:rsidRPr="002261B2">
        <w:rPr>
          <w:rFonts w:ascii="Calibri" w:eastAsia="Calibri" w:hAnsi="Calibri" w:cs="Calibri"/>
          <w:color w:val="000000" w:themeColor="text1"/>
        </w:rPr>
        <w:t>Miladinovci</w:t>
      </w:r>
      <w:proofErr w:type="spellEnd"/>
      <w:r w:rsidRPr="002261B2">
        <w:rPr>
          <w:rFonts w:ascii="Calibri" w:eastAsia="Calibri" w:hAnsi="Calibri" w:cs="Calibri"/>
          <w:color w:val="000000" w:themeColor="text1"/>
        </w:rPr>
        <w:t>, Ilinden, Republic of North Macedonia</w:t>
      </w:r>
      <w:r>
        <w:rPr>
          <w:rFonts w:ascii="Calibri" w:eastAsia="Calibri" w:hAnsi="Calibri" w:cs="Calibri"/>
          <w:color w:val="000000" w:themeColor="text1"/>
        </w:rPr>
        <w:t>.</w:t>
      </w:r>
    </w:p>
    <w:p w14:paraId="216CFF42" w14:textId="0CE84EBC" w:rsidR="00640431" w:rsidRPr="00E256CA" w:rsidRDefault="00640431" w:rsidP="00640431">
      <w:pPr>
        <w:numPr>
          <w:ilvl w:val="0"/>
          <w:numId w:val="15"/>
        </w:numPr>
        <w:spacing w:after="0" w:line="240" w:lineRule="auto"/>
        <w:jc w:val="both"/>
        <w:rPr>
          <w:rFonts w:ascii="Calibri" w:eastAsia="Calibri" w:hAnsi="Calibri" w:cs="Calibri"/>
          <w:color w:val="000000" w:themeColor="text1"/>
        </w:rPr>
      </w:pPr>
      <w:r w:rsidRPr="00B90C72">
        <w:rPr>
          <w:rFonts w:ascii="Calibri" w:hAnsi="Calibri" w:cs="Calibri"/>
          <w:b/>
          <w:bCs/>
        </w:rPr>
        <w:t xml:space="preserve">Operator’s Price List: </w:t>
      </w:r>
      <w:bookmarkStart w:id="3" w:name="_Hlk192747348"/>
      <w:r w:rsidRPr="00B90C72">
        <w:rPr>
          <w:rFonts w:ascii="Calibri" w:hAnsi="Calibri" w:cs="Calibri"/>
        </w:rPr>
        <w:t>The Price List adopted by the Operator regulating the applicable Transport Fee for providing the Transportation Services, which are published on the Operator’s official website, as may be amended from time to time</w:t>
      </w:r>
      <w:bookmarkEnd w:id="3"/>
      <w:r w:rsidRPr="00B90C72">
        <w:rPr>
          <w:rFonts w:ascii="Calibri" w:hAnsi="Calibri" w:cs="Calibri"/>
        </w:rPr>
        <w:t>.</w:t>
      </w:r>
    </w:p>
    <w:p w14:paraId="4A83FB83" w14:textId="4F1F16F4" w:rsidR="00386C5E" w:rsidRPr="00B90C72" w:rsidRDefault="00386C5E" w:rsidP="00640431">
      <w:pPr>
        <w:numPr>
          <w:ilvl w:val="0"/>
          <w:numId w:val="15"/>
        </w:numPr>
        <w:spacing w:after="0" w:line="240" w:lineRule="auto"/>
        <w:jc w:val="both"/>
        <w:rPr>
          <w:rFonts w:ascii="Calibri" w:eastAsia="Calibri" w:hAnsi="Calibri" w:cs="Calibri"/>
          <w:color w:val="000000" w:themeColor="text1"/>
        </w:rPr>
      </w:pPr>
      <w:r>
        <w:rPr>
          <w:rFonts w:ascii="Calibri" w:hAnsi="Calibri" w:cs="Calibri"/>
          <w:b/>
          <w:bCs/>
        </w:rPr>
        <w:t>Operator’s website:</w:t>
      </w:r>
      <w:r>
        <w:rPr>
          <w:rFonts w:ascii="Calibri" w:eastAsia="Calibri" w:hAnsi="Calibri" w:cs="Calibri"/>
          <w:color w:val="000000" w:themeColor="text1"/>
        </w:rPr>
        <w:t xml:space="preserve"> </w:t>
      </w:r>
      <w:hyperlink r:id="rId8" w:history="1">
        <w:r w:rsidR="00133A6F" w:rsidRPr="00FE5A8C">
          <w:rPr>
            <w:rStyle w:val="Hyperlink"/>
            <w:rFonts w:ascii="Calibri" w:eastAsia="Calibri" w:hAnsi="Calibri" w:cs="Calibri"/>
          </w:rPr>
          <w:t>https://www.vardax.gr/</w:t>
        </w:r>
      </w:hyperlink>
      <w:r w:rsidR="00133A6F">
        <w:rPr>
          <w:rFonts w:ascii="Calibri" w:eastAsia="Calibri" w:hAnsi="Calibri" w:cs="Calibri"/>
          <w:color w:val="000000" w:themeColor="text1"/>
          <w:highlight w:val="yellow"/>
        </w:rPr>
        <w:t xml:space="preserve"> </w:t>
      </w:r>
    </w:p>
    <w:p w14:paraId="6D893A60" w14:textId="77777777" w:rsidR="00640431" w:rsidRPr="00252435" w:rsidRDefault="00640431" w:rsidP="00640431">
      <w:pPr>
        <w:numPr>
          <w:ilvl w:val="0"/>
          <w:numId w:val="15"/>
        </w:numPr>
        <w:spacing w:after="0" w:line="240" w:lineRule="auto"/>
        <w:jc w:val="both"/>
        <w:rPr>
          <w:rFonts w:ascii="Calibri" w:eastAsia="Calibri" w:hAnsi="Calibri" w:cs="Calibri"/>
          <w:color w:val="000000" w:themeColor="text1"/>
        </w:rPr>
      </w:pPr>
      <w:r w:rsidRPr="00252435">
        <w:rPr>
          <w:rFonts w:ascii="Calibri" w:eastAsia="Calibri" w:hAnsi="Calibri" w:cs="Calibri"/>
          <w:b/>
          <w:bCs/>
          <w:color w:val="000000" w:themeColor="text1"/>
        </w:rPr>
        <w:t>Pipeline Entry Point</w:t>
      </w:r>
      <w:r w:rsidRPr="00252435">
        <w:rPr>
          <w:rFonts w:ascii="Calibri" w:eastAsia="Calibri" w:hAnsi="Calibri" w:cs="Calibri"/>
          <w:color w:val="000000" w:themeColor="text1"/>
        </w:rPr>
        <w:t>: the exit point of the metering station at the Dispatch Terminal connected to the Product Pipeline.</w:t>
      </w:r>
    </w:p>
    <w:p w14:paraId="449165F1" w14:textId="77777777" w:rsidR="00640431" w:rsidRPr="00252435" w:rsidRDefault="00640431" w:rsidP="00640431">
      <w:pPr>
        <w:numPr>
          <w:ilvl w:val="0"/>
          <w:numId w:val="15"/>
        </w:numPr>
        <w:spacing w:after="0" w:line="240" w:lineRule="auto"/>
        <w:jc w:val="both"/>
        <w:rPr>
          <w:rFonts w:ascii="Calibri" w:eastAsia="Calibri" w:hAnsi="Calibri" w:cs="Calibri"/>
          <w:color w:val="000000" w:themeColor="text1"/>
        </w:rPr>
      </w:pPr>
      <w:r w:rsidRPr="00252435">
        <w:rPr>
          <w:rFonts w:ascii="Calibri" w:eastAsia="Calibri" w:hAnsi="Calibri" w:cs="Calibri"/>
          <w:b/>
          <w:bCs/>
          <w:color w:val="000000" w:themeColor="text1"/>
        </w:rPr>
        <w:t>Pipeline Exit Point</w:t>
      </w:r>
      <w:r w:rsidRPr="00252435">
        <w:rPr>
          <w:rFonts w:ascii="Calibri" w:eastAsia="Calibri" w:hAnsi="Calibri" w:cs="Calibri"/>
          <w:color w:val="000000" w:themeColor="text1"/>
        </w:rPr>
        <w:t>: the exit point of the metering station at the Receiving Terminal connected to the Product Pipeline.</w:t>
      </w:r>
    </w:p>
    <w:p w14:paraId="74F8566F" w14:textId="77777777" w:rsidR="00625D91" w:rsidRPr="0092119E" w:rsidRDefault="00640431" w:rsidP="00625D91">
      <w:pPr>
        <w:pStyle w:val="ListParagraph"/>
        <w:numPr>
          <w:ilvl w:val="0"/>
          <w:numId w:val="15"/>
        </w:numPr>
        <w:spacing w:after="0" w:line="240" w:lineRule="auto"/>
        <w:jc w:val="both"/>
        <w:rPr>
          <w:rFonts w:ascii="Calibri" w:hAnsi="Calibri" w:cs="Calibri"/>
        </w:rPr>
      </w:pPr>
      <w:r w:rsidRPr="00252435">
        <w:rPr>
          <w:rFonts w:ascii="Calibri" w:eastAsia="Calibri" w:hAnsi="Calibri" w:cs="Calibri"/>
          <w:b/>
          <w:bCs/>
          <w:color w:val="000000" w:themeColor="text1"/>
        </w:rPr>
        <w:t>Product</w:t>
      </w:r>
      <w:r w:rsidRPr="00252435">
        <w:rPr>
          <w:rFonts w:ascii="Calibri" w:eastAsia="Calibri" w:hAnsi="Calibri" w:cs="Calibri"/>
          <w:color w:val="000000" w:themeColor="text1"/>
        </w:rPr>
        <w:t xml:space="preserve">: </w:t>
      </w:r>
      <w:r w:rsidR="00413FC8" w:rsidRPr="00CB196A">
        <w:rPr>
          <w:rFonts w:ascii="Calibri" w:eastAsia="Calibri" w:hAnsi="Calibri" w:cs="Calibri"/>
          <w:color w:val="000000" w:themeColor="text1"/>
        </w:rPr>
        <w:t>oil derivatives - Ultra-Low Sulfur Diesel (MKS EN 590)</w:t>
      </w:r>
      <w:r w:rsidRPr="00252435">
        <w:rPr>
          <w:rFonts w:ascii="Calibri" w:eastAsia="Calibri" w:hAnsi="Calibri" w:cs="Calibri"/>
          <w:color w:val="000000" w:themeColor="text1"/>
        </w:rPr>
        <w:t>.</w:t>
      </w:r>
    </w:p>
    <w:p w14:paraId="6C0CFCF8" w14:textId="5D479A42" w:rsidR="00625D91" w:rsidRPr="00252435" w:rsidRDefault="00625D91" w:rsidP="00625D91">
      <w:pPr>
        <w:pStyle w:val="ListParagraph"/>
        <w:numPr>
          <w:ilvl w:val="0"/>
          <w:numId w:val="15"/>
        </w:numPr>
        <w:spacing w:after="0" w:line="240" w:lineRule="auto"/>
        <w:jc w:val="both"/>
        <w:rPr>
          <w:rFonts w:ascii="Calibri" w:hAnsi="Calibri" w:cs="Calibri"/>
        </w:rPr>
      </w:pPr>
      <w:r>
        <w:rPr>
          <w:rFonts w:ascii="Calibri" w:hAnsi="Calibri" w:cs="Calibri"/>
          <w:b/>
        </w:rPr>
        <w:t>m</w:t>
      </w:r>
      <w:r w:rsidRPr="001A5808">
        <w:rPr>
          <w:rFonts w:ascii="Calibri" w:hAnsi="Calibri" w:cs="Calibri"/>
          <w:b/>
          <w:vertAlign w:val="superscript"/>
        </w:rPr>
        <w:t>3</w:t>
      </w:r>
      <w:r w:rsidR="0086636E">
        <w:rPr>
          <w:rFonts w:ascii="Calibri" w:hAnsi="Calibri" w:cs="Calibri"/>
        </w:rPr>
        <w:t>:</w:t>
      </w:r>
      <w:r>
        <w:rPr>
          <w:rFonts w:ascii="Calibri" w:hAnsi="Calibri" w:cs="Calibri"/>
        </w:rPr>
        <w:t xml:space="preserve"> </w:t>
      </w:r>
      <w:r w:rsidR="0086636E">
        <w:rPr>
          <w:rFonts w:ascii="Calibri" w:hAnsi="Calibri" w:cs="Calibri"/>
        </w:rPr>
        <w:t xml:space="preserve">- </w:t>
      </w:r>
      <w:r>
        <w:rPr>
          <w:rFonts w:ascii="Calibri" w:hAnsi="Calibri" w:cs="Calibri"/>
        </w:rPr>
        <w:t>cubic meters at 15</w:t>
      </w:r>
      <w:r w:rsidRPr="001A5808">
        <w:rPr>
          <w:rFonts w:ascii="Calibri" w:hAnsi="Calibri" w:cs="Calibri"/>
          <w:vertAlign w:val="superscript"/>
        </w:rPr>
        <w:t>o</w:t>
      </w:r>
      <w:r>
        <w:rPr>
          <w:rFonts w:ascii="Calibri" w:hAnsi="Calibri" w:cs="Calibri"/>
        </w:rPr>
        <w:t xml:space="preserve">C. </w:t>
      </w:r>
    </w:p>
    <w:p w14:paraId="49D88F89" w14:textId="77777777" w:rsidR="00640431" w:rsidRPr="00252435" w:rsidRDefault="00640431" w:rsidP="00640431">
      <w:pPr>
        <w:numPr>
          <w:ilvl w:val="0"/>
          <w:numId w:val="15"/>
        </w:numPr>
        <w:spacing w:after="0" w:line="240" w:lineRule="auto"/>
        <w:jc w:val="both"/>
        <w:rPr>
          <w:rFonts w:ascii="Calibri" w:eastAsia="Calibri" w:hAnsi="Calibri" w:cs="Calibri"/>
          <w:color w:val="000000" w:themeColor="text1"/>
        </w:rPr>
      </w:pPr>
      <w:r w:rsidRPr="00252435">
        <w:rPr>
          <w:rFonts w:ascii="Calibri" w:eastAsia="Calibri" w:hAnsi="Calibri" w:cs="Calibri"/>
          <w:b/>
          <w:bCs/>
          <w:color w:val="000000" w:themeColor="text1"/>
        </w:rPr>
        <w:t>Product Pipeline</w:t>
      </w:r>
      <w:r w:rsidRPr="00252435">
        <w:rPr>
          <w:rFonts w:ascii="Calibri" w:eastAsia="Calibri" w:hAnsi="Calibri" w:cs="Calibri"/>
          <w:color w:val="000000" w:themeColor="text1"/>
        </w:rPr>
        <w:t>: – the Thessaloniki-Skopje Product Pipeline for the transport of Product to the Receiving Terminal.</w:t>
      </w:r>
    </w:p>
    <w:p w14:paraId="140745ED" w14:textId="368C901D" w:rsidR="00640431" w:rsidRPr="00252435" w:rsidRDefault="00640431" w:rsidP="00640431">
      <w:pPr>
        <w:numPr>
          <w:ilvl w:val="0"/>
          <w:numId w:val="15"/>
        </w:numPr>
        <w:spacing w:after="0" w:line="240" w:lineRule="auto"/>
        <w:jc w:val="both"/>
        <w:rPr>
          <w:rFonts w:ascii="Calibri" w:eastAsia="Calibri" w:hAnsi="Calibri" w:cs="Calibri"/>
          <w:color w:val="000000" w:themeColor="text1"/>
        </w:rPr>
      </w:pPr>
      <w:r w:rsidRPr="00252435">
        <w:rPr>
          <w:rFonts w:ascii="Calibri" w:eastAsia="Calibri" w:hAnsi="Calibri" w:cs="Calibri"/>
          <w:b/>
          <w:bCs/>
          <w:color w:val="000000" w:themeColor="text1"/>
        </w:rPr>
        <w:lastRenderedPageBreak/>
        <w:t>Receiving Terminal</w:t>
      </w:r>
      <w:r w:rsidRPr="00252435">
        <w:rPr>
          <w:rFonts w:ascii="Calibri" w:eastAsia="Calibri" w:hAnsi="Calibri" w:cs="Calibri"/>
          <w:color w:val="000000" w:themeColor="text1"/>
        </w:rPr>
        <w:t xml:space="preserve">: VARDAX-OIC Terminal (the receiving terminal of the Product Pipeline located within the fence line of the industrial complex of OKTA located at 1 Str. 25 </w:t>
      </w:r>
      <w:proofErr w:type="spellStart"/>
      <w:r w:rsidRPr="00252435">
        <w:rPr>
          <w:rFonts w:ascii="Calibri" w:eastAsia="Calibri" w:hAnsi="Calibri" w:cs="Calibri"/>
          <w:color w:val="000000" w:themeColor="text1"/>
        </w:rPr>
        <w:t>Miladinovci</w:t>
      </w:r>
      <w:proofErr w:type="spellEnd"/>
      <w:r w:rsidRPr="00252435">
        <w:rPr>
          <w:rFonts w:ascii="Calibri" w:eastAsia="Calibri" w:hAnsi="Calibri" w:cs="Calibri"/>
          <w:color w:val="000000" w:themeColor="text1"/>
        </w:rPr>
        <w:t>, Ilinden, Republic of North Macedonia).</w:t>
      </w:r>
    </w:p>
    <w:p w14:paraId="76124FB0" w14:textId="77777777" w:rsidR="00640431" w:rsidRPr="00B90C72" w:rsidRDefault="00640431" w:rsidP="00640431">
      <w:pPr>
        <w:pStyle w:val="ListParagraph"/>
        <w:numPr>
          <w:ilvl w:val="0"/>
          <w:numId w:val="15"/>
        </w:numPr>
        <w:spacing w:after="0" w:line="240" w:lineRule="auto"/>
        <w:contextualSpacing w:val="0"/>
        <w:jc w:val="both"/>
        <w:rPr>
          <w:rFonts w:ascii="Calibri" w:eastAsia="Calibri" w:hAnsi="Calibri" w:cs="Calibri"/>
          <w:color w:val="000000" w:themeColor="text1"/>
        </w:rPr>
      </w:pPr>
      <w:r w:rsidRPr="00252435">
        <w:rPr>
          <w:rFonts w:ascii="Calibri" w:eastAsia="Calibri" w:hAnsi="Calibri" w:cs="Calibri"/>
          <w:b/>
          <w:bCs/>
          <w:color w:val="000000" w:themeColor="text1"/>
        </w:rPr>
        <w:t>Receiving Warehouse</w:t>
      </w:r>
      <w:r w:rsidRPr="00252435">
        <w:rPr>
          <w:rFonts w:ascii="Calibri" w:eastAsia="Calibri" w:hAnsi="Calibri" w:cs="Calibri"/>
          <w:color w:val="000000" w:themeColor="text1"/>
        </w:rPr>
        <w:t xml:space="preserve">: a tank having the status of a public customs warehouse owned and </w:t>
      </w:r>
      <w:r w:rsidRPr="00B90C72">
        <w:rPr>
          <w:rFonts w:ascii="Calibri" w:eastAsia="Calibri" w:hAnsi="Calibri" w:cs="Calibri"/>
          <w:color w:val="000000" w:themeColor="text1"/>
        </w:rPr>
        <w:t>operated by OKTA and appropriately connected to the Receiving Terminal.</w:t>
      </w:r>
    </w:p>
    <w:p w14:paraId="378814CA" w14:textId="77777777" w:rsidR="00640431" w:rsidRPr="00847105" w:rsidRDefault="00640431" w:rsidP="00640431">
      <w:pPr>
        <w:pStyle w:val="ListParagraph"/>
        <w:numPr>
          <w:ilvl w:val="0"/>
          <w:numId w:val="15"/>
        </w:numPr>
        <w:spacing w:after="0" w:line="240" w:lineRule="auto"/>
        <w:jc w:val="both"/>
        <w:rPr>
          <w:rFonts w:ascii="Calibri" w:hAnsi="Calibri" w:cs="Calibri"/>
        </w:rPr>
      </w:pPr>
      <w:r w:rsidRPr="00847105">
        <w:rPr>
          <w:rFonts w:ascii="Calibri" w:hAnsi="Calibri" w:cs="Calibri"/>
          <w:b/>
        </w:rPr>
        <w:t>Transport Fee</w:t>
      </w:r>
      <w:r w:rsidRPr="00847105">
        <w:rPr>
          <w:rFonts w:ascii="Calibri" w:hAnsi="Calibri" w:cs="Calibri"/>
        </w:rPr>
        <w:t>: the fee payable by the User for the Transportation Service rendered by the Operator.</w:t>
      </w:r>
    </w:p>
    <w:p w14:paraId="7A925AFA" w14:textId="4DE7162D" w:rsidR="00640431" w:rsidRDefault="00640431" w:rsidP="00640431">
      <w:pPr>
        <w:pStyle w:val="ListParagraph"/>
        <w:numPr>
          <w:ilvl w:val="0"/>
          <w:numId w:val="15"/>
        </w:numPr>
        <w:spacing w:after="0" w:line="240" w:lineRule="auto"/>
        <w:jc w:val="both"/>
        <w:rPr>
          <w:rFonts w:ascii="Calibri" w:hAnsi="Calibri" w:cs="Calibri"/>
        </w:rPr>
      </w:pPr>
      <w:r w:rsidRPr="00252435">
        <w:rPr>
          <w:rFonts w:ascii="Calibri" w:hAnsi="Calibri" w:cs="Calibri"/>
          <w:b/>
        </w:rPr>
        <w:t>Transportation Service</w:t>
      </w:r>
      <w:r w:rsidRPr="00252435">
        <w:rPr>
          <w:rFonts w:ascii="Calibri" w:hAnsi="Calibri" w:cs="Calibri"/>
        </w:rPr>
        <w:t xml:space="preserve">: the service described in </w:t>
      </w:r>
      <w:r w:rsidR="00133385">
        <w:rPr>
          <w:rFonts w:ascii="Calibri" w:hAnsi="Calibri" w:cs="Calibri"/>
        </w:rPr>
        <w:t xml:space="preserve">the </w:t>
      </w:r>
      <w:r w:rsidR="004B6A07">
        <w:rPr>
          <w:rFonts w:ascii="Calibri" w:hAnsi="Calibri" w:cs="Calibri"/>
        </w:rPr>
        <w:t>Access Agreement</w:t>
      </w:r>
      <w:r w:rsidRPr="00133385">
        <w:rPr>
          <w:rFonts w:ascii="Calibri" w:hAnsi="Calibri" w:cs="Calibri"/>
        </w:rPr>
        <w:t>.</w:t>
      </w:r>
    </w:p>
    <w:p w14:paraId="5B6B21D1" w14:textId="276BF6C1" w:rsidR="002261B2" w:rsidRPr="00133385" w:rsidRDefault="002261B2" w:rsidP="00640431">
      <w:pPr>
        <w:pStyle w:val="ListParagraph"/>
        <w:numPr>
          <w:ilvl w:val="0"/>
          <w:numId w:val="15"/>
        </w:numPr>
        <w:spacing w:after="0" w:line="240" w:lineRule="auto"/>
        <w:jc w:val="both"/>
        <w:rPr>
          <w:rFonts w:ascii="Calibri" w:hAnsi="Calibri" w:cs="Calibri"/>
        </w:rPr>
      </w:pPr>
      <w:r>
        <w:rPr>
          <w:rFonts w:ascii="Calibri" w:hAnsi="Calibri" w:cs="Calibri"/>
          <w:b/>
        </w:rPr>
        <w:t>User</w:t>
      </w:r>
      <w:r w:rsidRPr="00E256CA">
        <w:rPr>
          <w:rFonts w:ascii="Calibri" w:hAnsi="Calibri" w:cs="Calibri"/>
        </w:rPr>
        <w:t>:</w:t>
      </w:r>
      <w:r>
        <w:rPr>
          <w:rFonts w:ascii="Calibri" w:hAnsi="Calibri" w:cs="Calibri"/>
        </w:rPr>
        <w:t xml:space="preserve"> </w:t>
      </w:r>
      <w:r w:rsidR="00365728" w:rsidRPr="00A37E18">
        <w:rPr>
          <w:rFonts w:ascii="Calibri" w:hAnsi="Calibri" w:cs="Calibri"/>
          <w:bCs/>
        </w:rPr>
        <w:t>the</w:t>
      </w:r>
      <w:r w:rsidR="00365728">
        <w:rPr>
          <w:rFonts w:ascii="Calibri" w:hAnsi="Calibri" w:cs="Calibri"/>
          <w:b/>
        </w:rPr>
        <w:t xml:space="preserve"> </w:t>
      </w:r>
      <w:r w:rsidR="00365728" w:rsidRPr="1A8861B0">
        <w:rPr>
          <w:rFonts w:ascii="Calibri" w:hAnsi="Calibri" w:cs="Calibri"/>
        </w:rPr>
        <w:t>legal entity</w:t>
      </w:r>
      <w:r w:rsidR="00365728">
        <w:rPr>
          <w:rFonts w:ascii="Calibri" w:hAnsi="Calibri" w:cs="Calibri"/>
        </w:rPr>
        <w:t xml:space="preserve"> recipient of the Transportation Services</w:t>
      </w:r>
      <w:r>
        <w:rPr>
          <w:rFonts w:ascii="Calibri" w:hAnsi="Calibri" w:cs="Calibri"/>
        </w:rPr>
        <w:t xml:space="preserve">. </w:t>
      </w:r>
    </w:p>
    <w:p w14:paraId="56E95569" w14:textId="77777777" w:rsidR="00640431" w:rsidRDefault="00640431" w:rsidP="0032782F">
      <w:pPr>
        <w:spacing w:after="0" w:line="240" w:lineRule="auto"/>
        <w:rPr>
          <w:rFonts w:ascii="Calibri" w:hAnsi="Calibri" w:cs="Calibri"/>
          <w:b/>
          <w:bCs/>
        </w:rPr>
      </w:pPr>
    </w:p>
    <w:p w14:paraId="551CDFDB" w14:textId="77777777" w:rsidR="00125431" w:rsidRDefault="00125431" w:rsidP="0032782F">
      <w:pPr>
        <w:spacing w:after="0" w:line="240" w:lineRule="auto"/>
        <w:rPr>
          <w:rFonts w:ascii="Calibri" w:hAnsi="Calibri" w:cs="Calibri"/>
          <w:b/>
          <w:bCs/>
        </w:rPr>
      </w:pPr>
    </w:p>
    <w:p w14:paraId="3F294FA8" w14:textId="65D88759" w:rsidR="00252435" w:rsidRPr="001963D0" w:rsidRDefault="00252435" w:rsidP="00252435">
      <w:pPr>
        <w:pStyle w:val="ListParagraph"/>
        <w:numPr>
          <w:ilvl w:val="0"/>
          <w:numId w:val="16"/>
        </w:numPr>
        <w:spacing w:after="0" w:line="240" w:lineRule="auto"/>
        <w:ind w:left="360" w:hanging="360"/>
        <w:rPr>
          <w:rFonts w:ascii="Calibri" w:hAnsi="Calibri" w:cs="Calibri"/>
          <w:b/>
          <w:bCs/>
          <w:lang w:val="mk-MK"/>
        </w:rPr>
      </w:pPr>
      <w:r w:rsidRPr="00252435">
        <w:rPr>
          <w:rFonts w:ascii="Calibri" w:hAnsi="Calibri" w:cs="Calibri"/>
          <w:b/>
          <w:bCs/>
        </w:rPr>
        <w:t>I</w:t>
      </w:r>
      <w:r w:rsidR="001963D0">
        <w:rPr>
          <w:rFonts w:ascii="Calibri" w:hAnsi="Calibri" w:cs="Calibri"/>
          <w:b/>
          <w:bCs/>
        </w:rPr>
        <w:t xml:space="preserve">nstructions for filling out the </w:t>
      </w:r>
      <w:r w:rsidR="006B3E33">
        <w:rPr>
          <w:rFonts w:ascii="Calibri" w:hAnsi="Calibri" w:cs="Calibri"/>
          <w:b/>
          <w:bCs/>
        </w:rPr>
        <w:t>A</w:t>
      </w:r>
      <w:r w:rsidR="001963D0">
        <w:rPr>
          <w:rFonts w:ascii="Calibri" w:hAnsi="Calibri" w:cs="Calibri"/>
          <w:b/>
          <w:bCs/>
        </w:rPr>
        <w:t xml:space="preserve">pplication </w:t>
      </w:r>
      <w:r w:rsidR="006B3E33">
        <w:rPr>
          <w:rFonts w:ascii="Calibri" w:hAnsi="Calibri" w:cs="Calibri"/>
          <w:b/>
          <w:bCs/>
        </w:rPr>
        <w:t>F</w:t>
      </w:r>
      <w:r w:rsidR="001963D0">
        <w:rPr>
          <w:rFonts w:ascii="Calibri" w:hAnsi="Calibri" w:cs="Calibri"/>
          <w:b/>
          <w:bCs/>
        </w:rPr>
        <w:t>orm</w:t>
      </w:r>
      <w:r w:rsidR="0086636E">
        <w:rPr>
          <w:rFonts w:ascii="Calibri" w:hAnsi="Calibri" w:cs="Calibri"/>
          <w:b/>
          <w:bCs/>
        </w:rPr>
        <w:t xml:space="preserve"> and the Proposed Product Availability Schedule</w:t>
      </w:r>
    </w:p>
    <w:p w14:paraId="29F28FA4" w14:textId="77777777" w:rsidR="001963D0" w:rsidRDefault="001963D0" w:rsidP="001963D0">
      <w:pPr>
        <w:spacing w:after="0" w:line="240" w:lineRule="auto"/>
        <w:rPr>
          <w:rFonts w:ascii="Calibri" w:hAnsi="Calibri" w:cs="Calibri"/>
          <w:b/>
          <w:bCs/>
        </w:rPr>
      </w:pPr>
    </w:p>
    <w:p w14:paraId="6A8FBC6B" w14:textId="165C372C" w:rsidR="001963D0" w:rsidRPr="001963D0" w:rsidRDefault="001963D0" w:rsidP="001963D0">
      <w:pPr>
        <w:pStyle w:val="ListParagraph"/>
        <w:numPr>
          <w:ilvl w:val="0"/>
          <w:numId w:val="18"/>
        </w:numPr>
        <w:tabs>
          <w:tab w:val="left" w:pos="1260"/>
        </w:tabs>
        <w:spacing w:after="0" w:line="240" w:lineRule="auto"/>
        <w:jc w:val="both"/>
        <w:rPr>
          <w:rFonts w:ascii="Calibri" w:hAnsi="Calibri" w:cs="Calibri"/>
          <w:b/>
          <w:bCs/>
        </w:rPr>
      </w:pPr>
      <w:r w:rsidRPr="006B3E33">
        <w:rPr>
          <w:rFonts w:ascii="Calibri" w:eastAsia="Times New Roman" w:hAnsi="Calibri" w:cs="Calibri"/>
          <w:b/>
          <w:bCs/>
          <w:kern w:val="0"/>
          <w14:ligatures w14:val="none"/>
        </w:rPr>
        <w:t>Instructions</w:t>
      </w:r>
      <w:r w:rsidR="006B3E33" w:rsidRPr="006B3E33">
        <w:rPr>
          <w:rFonts w:ascii="Calibri" w:eastAsia="Times New Roman" w:hAnsi="Calibri" w:cs="Calibri"/>
          <w:b/>
          <w:bCs/>
          <w:kern w:val="0"/>
          <w14:ligatures w14:val="none"/>
        </w:rPr>
        <w:t>.</w:t>
      </w:r>
      <w:r>
        <w:rPr>
          <w:rFonts w:ascii="Calibri" w:eastAsia="Times New Roman" w:hAnsi="Calibri" w:cs="Calibri"/>
          <w:kern w:val="0"/>
          <w14:ligatures w14:val="none"/>
        </w:rPr>
        <w:t xml:space="preserve"> </w:t>
      </w:r>
      <w:r w:rsidRPr="007D01D7">
        <w:rPr>
          <w:rFonts w:ascii="Calibri" w:eastAsia="Times New Roman" w:hAnsi="Calibri" w:cs="Calibri"/>
          <w:kern w:val="0"/>
          <w14:ligatures w14:val="none"/>
        </w:rPr>
        <w:t xml:space="preserve">When providing information in section 3 </w:t>
      </w:r>
      <w:r w:rsidR="006B3E33">
        <w:rPr>
          <w:rFonts w:ascii="Calibri" w:eastAsia="Times New Roman" w:hAnsi="Calibri" w:cs="Calibri"/>
          <w:kern w:val="0"/>
          <w14:ligatures w14:val="none"/>
        </w:rPr>
        <w:t xml:space="preserve">in the Application Form </w:t>
      </w:r>
      <w:r w:rsidRPr="007D01D7">
        <w:rPr>
          <w:rFonts w:ascii="Calibri" w:eastAsia="Times New Roman" w:hAnsi="Calibri" w:cs="Calibri"/>
          <w:kern w:val="0"/>
          <w14:ligatures w14:val="none"/>
        </w:rPr>
        <w:t xml:space="preserve">and in </w:t>
      </w:r>
      <w:r w:rsidR="006B3E33">
        <w:rPr>
          <w:rFonts w:ascii="Calibri" w:eastAsia="Times New Roman" w:hAnsi="Calibri" w:cs="Calibri"/>
          <w:kern w:val="0"/>
          <w14:ligatures w14:val="none"/>
        </w:rPr>
        <w:t xml:space="preserve">the </w:t>
      </w:r>
      <w:r w:rsidR="00CE42D9">
        <w:rPr>
          <w:rFonts w:ascii="Calibri" w:eastAsia="Times New Roman" w:hAnsi="Calibri" w:cs="Calibri"/>
          <w:kern w:val="0"/>
          <w14:ligatures w14:val="none"/>
        </w:rPr>
        <w:t xml:space="preserve">Proposed </w:t>
      </w:r>
      <w:r w:rsidR="00413FC8">
        <w:rPr>
          <w:rFonts w:ascii="Calibri" w:eastAsia="Times New Roman" w:hAnsi="Calibri" w:cs="Calibri"/>
          <w:kern w:val="0"/>
          <w14:ligatures w14:val="none"/>
        </w:rPr>
        <w:t>P</w:t>
      </w:r>
      <w:r w:rsidRPr="007D01D7">
        <w:rPr>
          <w:rFonts w:ascii="Calibri" w:eastAsia="Times New Roman" w:hAnsi="Calibri" w:cs="Calibri"/>
          <w:kern w:val="0"/>
          <w14:ligatures w14:val="none"/>
        </w:rPr>
        <w:t xml:space="preserve">roduct </w:t>
      </w:r>
      <w:r w:rsidR="00413FC8">
        <w:rPr>
          <w:rFonts w:ascii="Calibri" w:eastAsia="Times New Roman" w:hAnsi="Calibri" w:cs="Calibri"/>
          <w:kern w:val="0"/>
          <w14:ligatures w14:val="none"/>
        </w:rPr>
        <w:t>A</w:t>
      </w:r>
      <w:r w:rsidRPr="007D01D7">
        <w:rPr>
          <w:rFonts w:ascii="Calibri" w:eastAsia="Times New Roman" w:hAnsi="Calibri" w:cs="Calibri"/>
          <w:kern w:val="0"/>
          <w14:ligatures w14:val="none"/>
        </w:rPr>
        <w:t xml:space="preserve">vailability </w:t>
      </w:r>
      <w:r w:rsidR="00413FC8">
        <w:rPr>
          <w:rFonts w:ascii="Calibri" w:eastAsia="Times New Roman" w:hAnsi="Calibri" w:cs="Calibri"/>
          <w:kern w:val="0"/>
          <w14:ligatures w14:val="none"/>
        </w:rPr>
        <w:t>S</w:t>
      </w:r>
      <w:r w:rsidRPr="007D01D7">
        <w:rPr>
          <w:rFonts w:ascii="Calibri" w:eastAsia="Times New Roman" w:hAnsi="Calibri" w:cs="Calibri"/>
          <w:kern w:val="0"/>
          <w14:ligatures w14:val="none"/>
        </w:rPr>
        <w:t xml:space="preserve">chedule, the Applicant </w:t>
      </w:r>
      <w:r w:rsidR="00CE42D9" w:rsidRPr="007D01D7">
        <w:rPr>
          <w:rFonts w:ascii="Calibri" w:eastAsia="Times New Roman" w:hAnsi="Calibri" w:cs="Calibri"/>
          <w:kern w:val="0"/>
          <w14:ligatures w14:val="none"/>
        </w:rPr>
        <w:t>must</w:t>
      </w:r>
      <w:r w:rsidRPr="007D01D7">
        <w:rPr>
          <w:rFonts w:ascii="Calibri" w:eastAsia="Times New Roman" w:hAnsi="Calibri" w:cs="Calibri"/>
          <w:kern w:val="0"/>
          <w14:ligatures w14:val="none"/>
        </w:rPr>
        <w:t xml:space="preserve"> take into consideration </w:t>
      </w:r>
      <w:r w:rsidRPr="00252435">
        <w:rPr>
          <w:rFonts w:ascii="Calibri" w:eastAsia="Times New Roman" w:hAnsi="Calibri" w:cs="Calibri"/>
          <w:kern w:val="0"/>
          <w14:ligatures w14:val="none"/>
        </w:rPr>
        <w:t>the following</w:t>
      </w:r>
      <w:r w:rsidRPr="007D01D7">
        <w:rPr>
          <w:rFonts w:ascii="Calibri" w:eastAsia="Times New Roman" w:hAnsi="Calibri" w:cs="Calibri"/>
          <w:kern w:val="0"/>
          <w14:ligatures w14:val="none"/>
        </w:rPr>
        <w:t xml:space="preserve"> information</w:t>
      </w:r>
      <w:r>
        <w:rPr>
          <w:rFonts w:ascii="Calibri" w:eastAsia="Times New Roman" w:hAnsi="Calibri" w:cs="Calibri"/>
          <w:kern w:val="0"/>
          <w14:ligatures w14:val="none"/>
        </w:rPr>
        <w:t>:</w:t>
      </w:r>
    </w:p>
    <w:p w14:paraId="2D766873" w14:textId="43961A0F" w:rsidR="001963D0" w:rsidRPr="001963D0" w:rsidRDefault="001963D0" w:rsidP="001963D0">
      <w:pPr>
        <w:pStyle w:val="ListParagraph"/>
        <w:numPr>
          <w:ilvl w:val="1"/>
          <w:numId w:val="18"/>
        </w:numPr>
        <w:tabs>
          <w:tab w:val="left" w:pos="1260"/>
        </w:tabs>
        <w:spacing w:after="0" w:line="240" w:lineRule="auto"/>
        <w:jc w:val="both"/>
        <w:rPr>
          <w:rFonts w:ascii="Calibri" w:hAnsi="Calibri" w:cs="Calibri"/>
          <w:b/>
          <w:bCs/>
        </w:rPr>
      </w:pPr>
      <w:r>
        <w:rPr>
          <w:rFonts w:ascii="Calibri" w:eastAsia="Times New Roman" w:hAnsi="Calibri" w:cs="Calibri"/>
          <w:b/>
          <w:bCs/>
          <w:kern w:val="0"/>
          <w14:ligatures w14:val="none"/>
        </w:rPr>
        <w:t xml:space="preserve">Application </w:t>
      </w:r>
      <w:r w:rsidRPr="00252435">
        <w:rPr>
          <w:rFonts w:ascii="Calibri" w:eastAsia="Times New Roman" w:hAnsi="Calibri" w:cs="Calibri"/>
          <w:b/>
          <w:bCs/>
          <w:kern w:val="0"/>
          <w14:ligatures w14:val="none"/>
        </w:rPr>
        <w:t>for Multiple Deliveries</w:t>
      </w:r>
      <w:r w:rsidRPr="007D01D7">
        <w:rPr>
          <w:rFonts w:ascii="Calibri" w:eastAsia="Times New Roman" w:hAnsi="Calibri" w:cs="Calibri"/>
          <w:b/>
          <w:bCs/>
        </w:rPr>
        <w:t>:</w:t>
      </w:r>
      <w:r w:rsidRPr="00252435">
        <w:rPr>
          <w:rFonts w:ascii="Calibri" w:eastAsia="Times New Roman" w:hAnsi="Calibri" w:cs="Calibri"/>
        </w:rPr>
        <w:t xml:space="preserve"> Users may apply for a longer access period and request the transportation of quantities exceeding 7,000 m³. For Users requesting multiple deliveries over an extended period, the total quantity requested </w:t>
      </w:r>
      <w:r w:rsidR="0086636E">
        <w:rPr>
          <w:rFonts w:ascii="Calibri" w:eastAsia="Times New Roman" w:hAnsi="Calibri" w:cs="Calibri"/>
        </w:rPr>
        <w:t xml:space="preserve">can </w:t>
      </w:r>
      <w:r w:rsidRPr="00252435">
        <w:rPr>
          <w:rFonts w:ascii="Calibri" w:eastAsia="Times New Roman" w:hAnsi="Calibri" w:cs="Calibri"/>
        </w:rPr>
        <w:t>be divided into individual batches, each of which must meet the 7,000 m</w:t>
      </w:r>
      <w:r w:rsidRPr="00252435">
        <w:rPr>
          <w:rFonts w:ascii="Calibri" w:eastAsia="Times New Roman" w:hAnsi="Calibri" w:cs="Calibri"/>
          <w:kern w:val="0"/>
          <w14:ligatures w14:val="none"/>
        </w:rPr>
        <w:t>³ minimum</w:t>
      </w:r>
      <w:r>
        <w:rPr>
          <w:rFonts w:ascii="Calibri" w:eastAsia="Times New Roman" w:hAnsi="Calibri" w:cs="Calibri"/>
          <w:kern w:val="0"/>
          <w14:ligatures w14:val="none"/>
        </w:rPr>
        <w:t>.</w:t>
      </w:r>
    </w:p>
    <w:p w14:paraId="3DFC9F4C" w14:textId="14F67B33" w:rsidR="001963D0" w:rsidRPr="001963D0" w:rsidRDefault="001963D0" w:rsidP="001963D0">
      <w:pPr>
        <w:pStyle w:val="ListParagraph"/>
        <w:numPr>
          <w:ilvl w:val="1"/>
          <w:numId w:val="18"/>
        </w:numPr>
        <w:tabs>
          <w:tab w:val="left" w:pos="1260"/>
        </w:tabs>
        <w:spacing w:after="0" w:line="240" w:lineRule="auto"/>
        <w:jc w:val="both"/>
        <w:rPr>
          <w:rFonts w:ascii="Calibri" w:hAnsi="Calibri" w:cs="Calibri"/>
          <w:b/>
          <w:bCs/>
        </w:rPr>
      </w:pPr>
      <w:r w:rsidRPr="00252435">
        <w:rPr>
          <w:rFonts w:ascii="Calibri" w:eastAsia="Times New Roman" w:hAnsi="Calibri" w:cs="Calibri"/>
          <w:b/>
          <w:bCs/>
          <w:kern w:val="0"/>
          <w14:ligatures w14:val="none"/>
        </w:rPr>
        <w:t>Batch-Based Scheduling</w:t>
      </w:r>
      <w:r w:rsidRPr="00252435">
        <w:rPr>
          <w:rFonts w:ascii="Calibri" w:eastAsia="Times New Roman" w:hAnsi="Calibri" w:cs="Calibri"/>
        </w:rPr>
        <w:t>: Product</w:t>
      </w:r>
      <w:r w:rsidR="002261B2">
        <w:rPr>
          <w:rFonts w:ascii="Calibri" w:eastAsia="Times New Roman" w:hAnsi="Calibri" w:cs="Calibri"/>
        </w:rPr>
        <w:t xml:space="preserve"> </w:t>
      </w:r>
      <w:r w:rsidR="002A41C4">
        <w:rPr>
          <w:rFonts w:ascii="Calibri" w:eastAsia="Times New Roman" w:hAnsi="Calibri" w:cs="Calibri"/>
        </w:rPr>
        <w:t>quantities</w:t>
      </w:r>
      <w:r w:rsidRPr="00252435">
        <w:rPr>
          <w:rFonts w:ascii="Calibri" w:eastAsia="Times New Roman" w:hAnsi="Calibri" w:cs="Calibri"/>
        </w:rPr>
        <w:t xml:space="preserve"> will be transported in sequence; the </w:t>
      </w:r>
      <w:r w:rsidR="00413FC8">
        <w:rPr>
          <w:rFonts w:ascii="Calibri" w:eastAsia="Times New Roman" w:hAnsi="Calibri" w:cs="Calibri"/>
        </w:rPr>
        <w:t>Product P</w:t>
      </w:r>
      <w:r w:rsidRPr="00252435">
        <w:rPr>
          <w:rFonts w:ascii="Calibri" w:eastAsia="Times New Roman" w:hAnsi="Calibri" w:cs="Calibri"/>
        </w:rPr>
        <w:t>ipeline’s capacity</w:t>
      </w:r>
      <w:r w:rsidRPr="00252435">
        <w:rPr>
          <w:rFonts w:ascii="Calibri" w:eastAsia="Times New Roman" w:hAnsi="Calibri" w:cs="Calibri"/>
          <w:kern w:val="0"/>
          <w14:ligatures w14:val="none"/>
        </w:rPr>
        <w:t xml:space="preserve"> allows multiple batches to be scheduled before a batch fully reaches its destination. The </w:t>
      </w:r>
      <w:r w:rsidRPr="00252435">
        <w:rPr>
          <w:rFonts w:ascii="Calibri" w:eastAsia="Times New Roman" w:hAnsi="Calibri" w:cs="Calibri"/>
        </w:rPr>
        <w:t>Operator will organize and sequence the batches to optimize</w:t>
      </w:r>
      <w:r w:rsidRPr="00252435">
        <w:rPr>
          <w:rFonts w:ascii="Calibri" w:eastAsia="Times New Roman" w:hAnsi="Calibri" w:cs="Calibri"/>
          <w:kern w:val="0"/>
          <w14:ligatures w14:val="none"/>
        </w:rPr>
        <w:t xml:space="preserve"> </w:t>
      </w:r>
      <w:r w:rsidR="002261B2">
        <w:rPr>
          <w:rFonts w:ascii="Calibri" w:eastAsia="Times New Roman" w:hAnsi="Calibri" w:cs="Calibri"/>
          <w:kern w:val="0"/>
          <w14:ligatures w14:val="none"/>
        </w:rPr>
        <w:t>P</w:t>
      </w:r>
      <w:r w:rsidR="002261B2" w:rsidRPr="00252435">
        <w:rPr>
          <w:rFonts w:ascii="Calibri" w:eastAsia="Times New Roman" w:hAnsi="Calibri" w:cs="Calibri"/>
          <w:kern w:val="0"/>
          <w14:ligatures w14:val="none"/>
        </w:rPr>
        <w:t xml:space="preserve">roduct </w:t>
      </w:r>
      <w:r w:rsidR="002261B2">
        <w:rPr>
          <w:rFonts w:ascii="Calibri" w:eastAsia="Times New Roman" w:hAnsi="Calibri" w:cs="Calibri"/>
          <w:kern w:val="0"/>
          <w14:ligatures w14:val="none"/>
        </w:rPr>
        <w:t xml:space="preserve">quantities </w:t>
      </w:r>
      <w:r w:rsidRPr="00252435">
        <w:rPr>
          <w:rFonts w:ascii="Calibri" w:eastAsia="Times New Roman" w:hAnsi="Calibri" w:cs="Calibri"/>
          <w:kern w:val="0"/>
          <w14:ligatures w14:val="none"/>
        </w:rPr>
        <w:t>flow, ensuring continuous transport for all Users with access</w:t>
      </w:r>
      <w:r>
        <w:rPr>
          <w:rFonts w:ascii="Calibri" w:eastAsia="Times New Roman" w:hAnsi="Calibri" w:cs="Calibri"/>
          <w:kern w:val="0"/>
          <w14:ligatures w14:val="none"/>
        </w:rPr>
        <w:t>.</w:t>
      </w:r>
    </w:p>
    <w:p w14:paraId="3E5327F8" w14:textId="4A423CC0" w:rsidR="00CE42D9" w:rsidRPr="00235FF4" w:rsidRDefault="001963D0" w:rsidP="00CE42D9">
      <w:pPr>
        <w:pStyle w:val="ListParagraph"/>
        <w:numPr>
          <w:ilvl w:val="1"/>
          <w:numId w:val="18"/>
        </w:numPr>
        <w:tabs>
          <w:tab w:val="left" w:pos="1260"/>
        </w:tabs>
        <w:spacing w:after="0" w:line="240" w:lineRule="auto"/>
        <w:jc w:val="both"/>
        <w:rPr>
          <w:rFonts w:ascii="Calibri" w:hAnsi="Calibri" w:cs="Calibri"/>
          <w:b/>
          <w:bCs/>
        </w:rPr>
      </w:pPr>
      <w:r w:rsidRPr="00252435">
        <w:rPr>
          <w:rFonts w:ascii="Calibri" w:eastAsia="Times New Roman" w:hAnsi="Calibri" w:cs="Calibri"/>
          <w:b/>
          <w:bCs/>
          <w:kern w:val="0"/>
          <w14:ligatures w14:val="none"/>
        </w:rPr>
        <w:t>Notification of Batch Schedule</w:t>
      </w:r>
      <w:r w:rsidRPr="00252435">
        <w:rPr>
          <w:rFonts w:ascii="Calibri" w:eastAsia="Times New Roman" w:hAnsi="Calibri" w:cs="Calibri"/>
          <w:kern w:val="0"/>
          <w14:ligatures w14:val="none"/>
        </w:rPr>
        <w:t xml:space="preserve">: The Operator will notify the User of their batch schedule, including start and estimated delivery dates for each batch. The Operator reserves the </w:t>
      </w:r>
      <w:r w:rsidRPr="00252435">
        <w:rPr>
          <w:rFonts w:ascii="Calibri" w:eastAsia="Times New Roman" w:hAnsi="Calibri" w:cs="Calibri"/>
        </w:rPr>
        <w:t xml:space="preserve">right to adjust schedules to optimize </w:t>
      </w:r>
      <w:r w:rsidR="00413FC8">
        <w:rPr>
          <w:rFonts w:ascii="Calibri" w:eastAsia="Times New Roman" w:hAnsi="Calibri" w:cs="Calibri"/>
        </w:rPr>
        <w:t>Product P</w:t>
      </w:r>
      <w:r w:rsidRPr="00252435">
        <w:rPr>
          <w:rFonts w:ascii="Calibri" w:eastAsia="Times New Roman" w:hAnsi="Calibri" w:cs="Calibri"/>
        </w:rPr>
        <w:t>ipeline capacity</w:t>
      </w:r>
      <w:r w:rsidRPr="00252435">
        <w:rPr>
          <w:rFonts w:ascii="Calibri" w:eastAsia="Times New Roman" w:hAnsi="Calibri" w:cs="Calibri"/>
          <w:kern w:val="0"/>
          <w14:ligatures w14:val="none"/>
        </w:rPr>
        <w:t xml:space="preserve"> and ensure the continuous flow of </w:t>
      </w:r>
      <w:r w:rsidR="00413FC8">
        <w:rPr>
          <w:rFonts w:ascii="Calibri" w:eastAsia="Times New Roman" w:hAnsi="Calibri" w:cs="Calibri"/>
          <w:kern w:val="0"/>
          <w14:ligatures w14:val="none"/>
        </w:rPr>
        <w:t>P</w:t>
      </w:r>
      <w:r w:rsidRPr="00252435">
        <w:rPr>
          <w:rFonts w:ascii="Calibri" w:eastAsia="Times New Roman" w:hAnsi="Calibri" w:cs="Calibri"/>
          <w:kern w:val="0"/>
          <w14:ligatures w14:val="none"/>
        </w:rPr>
        <w:t>roduct</w:t>
      </w:r>
      <w:r w:rsidR="002261B2">
        <w:rPr>
          <w:rFonts w:ascii="Calibri" w:eastAsia="Times New Roman" w:hAnsi="Calibri" w:cs="Calibri"/>
          <w:kern w:val="0"/>
          <w14:ligatures w14:val="none"/>
        </w:rPr>
        <w:t xml:space="preserve"> quantities</w:t>
      </w:r>
      <w:r>
        <w:rPr>
          <w:rFonts w:ascii="Calibri" w:eastAsia="Times New Roman" w:hAnsi="Calibri" w:cs="Calibri"/>
          <w:kern w:val="0"/>
          <w14:ligatures w14:val="none"/>
        </w:rPr>
        <w:t>.</w:t>
      </w:r>
      <w:r w:rsidR="00CE42D9">
        <w:rPr>
          <w:rFonts w:ascii="Calibri" w:eastAsia="Times New Roman" w:hAnsi="Calibri" w:cs="Calibri"/>
          <w:kern w:val="0"/>
          <w14:ligatures w14:val="none"/>
        </w:rPr>
        <w:t xml:space="preserve"> </w:t>
      </w:r>
      <w:r w:rsidR="00CE42D9" w:rsidRPr="00235FF4">
        <w:rPr>
          <w:rFonts w:ascii="Calibri" w:hAnsi="Calibri" w:cs="Calibri"/>
        </w:rPr>
        <w:t xml:space="preserve">Based on the current estimates it is expected that the </w:t>
      </w:r>
      <w:r w:rsidR="002261B2">
        <w:rPr>
          <w:rFonts w:ascii="Calibri" w:hAnsi="Calibri" w:cs="Calibri"/>
        </w:rPr>
        <w:t>P</w:t>
      </w:r>
      <w:r w:rsidR="002261B2" w:rsidRPr="00235FF4">
        <w:rPr>
          <w:rFonts w:ascii="Calibri" w:hAnsi="Calibri" w:cs="Calibri"/>
        </w:rPr>
        <w:t xml:space="preserve">roduct </w:t>
      </w:r>
      <w:r w:rsidR="00CE42D9" w:rsidRPr="00235FF4">
        <w:rPr>
          <w:rFonts w:ascii="Calibri" w:hAnsi="Calibri" w:cs="Calibri"/>
        </w:rPr>
        <w:t xml:space="preserve">will be made available in the Receiving Warehouse approximately 20 days from the day of </w:t>
      </w:r>
      <w:r w:rsidR="002261B2">
        <w:rPr>
          <w:rFonts w:ascii="Calibri" w:hAnsi="Calibri" w:cs="Calibri"/>
        </w:rPr>
        <w:t>P</w:t>
      </w:r>
      <w:r w:rsidR="002261B2" w:rsidRPr="00235FF4">
        <w:rPr>
          <w:rFonts w:ascii="Calibri" w:hAnsi="Calibri" w:cs="Calibri"/>
        </w:rPr>
        <w:t xml:space="preserve">roduct’s </w:t>
      </w:r>
      <w:r w:rsidR="00CE42D9" w:rsidRPr="00235FF4">
        <w:rPr>
          <w:rFonts w:ascii="Calibri" w:hAnsi="Calibri" w:cs="Calibri"/>
        </w:rPr>
        <w:t>availability at the Thessaloniki Dispatch Terminal.</w:t>
      </w:r>
    </w:p>
    <w:p w14:paraId="54FD0D27" w14:textId="0E0510E3" w:rsidR="00FF6057" w:rsidRPr="00235FF4" w:rsidRDefault="00CE42D9" w:rsidP="00FF6057">
      <w:pPr>
        <w:pStyle w:val="ListParagraph"/>
        <w:numPr>
          <w:ilvl w:val="1"/>
          <w:numId w:val="18"/>
        </w:numPr>
        <w:tabs>
          <w:tab w:val="left" w:pos="1260"/>
        </w:tabs>
        <w:spacing w:after="0" w:line="240" w:lineRule="auto"/>
        <w:jc w:val="both"/>
        <w:rPr>
          <w:rFonts w:ascii="Calibri" w:hAnsi="Calibri" w:cs="Calibri"/>
          <w:b/>
          <w:bCs/>
        </w:rPr>
      </w:pPr>
      <w:r>
        <w:rPr>
          <w:rFonts w:ascii="Calibri" w:eastAsia="Times New Roman" w:hAnsi="Calibri" w:cs="Calibri"/>
          <w:b/>
          <w:bCs/>
          <w:kern w:val="0"/>
          <w14:ligatures w14:val="none"/>
        </w:rPr>
        <w:t>Batch removal from Receiving Warehouse:</w:t>
      </w:r>
      <w:r>
        <w:rPr>
          <w:rFonts w:ascii="Calibri" w:hAnsi="Calibri" w:cs="Calibri"/>
        </w:rPr>
        <w:t xml:space="preserve"> User </w:t>
      </w:r>
      <w:r w:rsidRPr="00235FF4">
        <w:rPr>
          <w:rFonts w:ascii="Calibri" w:hAnsi="Calibri" w:cs="Calibri"/>
        </w:rPr>
        <w:t xml:space="preserve">must remove each batch from the storage </w:t>
      </w:r>
      <w:r w:rsidRPr="00FF6057">
        <w:rPr>
          <w:rFonts w:ascii="Calibri" w:hAnsi="Calibri" w:cs="Calibri"/>
        </w:rPr>
        <w:t>in the Receiving Warehouse</w:t>
      </w:r>
      <w:r w:rsidRPr="00235FF4">
        <w:rPr>
          <w:rFonts w:ascii="Calibri" w:hAnsi="Calibri" w:cs="Calibri"/>
          <w:b/>
          <w:bCs/>
        </w:rPr>
        <w:t xml:space="preserve"> </w:t>
      </w:r>
      <w:r w:rsidRPr="00235FF4">
        <w:rPr>
          <w:rFonts w:ascii="Calibri" w:hAnsi="Calibri" w:cs="Calibri"/>
        </w:rPr>
        <w:t xml:space="preserve">within the maximum of 15 </w:t>
      </w:r>
      <w:r w:rsidR="00666257" w:rsidRPr="00FF6057">
        <w:rPr>
          <w:rFonts w:ascii="Calibri" w:hAnsi="Calibri" w:cs="Calibri"/>
        </w:rPr>
        <w:t xml:space="preserve">calendar </w:t>
      </w:r>
      <w:r w:rsidRPr="00FF6057">
        <w:rPr>
          <w:rStyle w:val="Strong"/>
          <w:rFonts w:ascii="Calibri" w:hAnsi="Calibri" w:cs="Calibri"/>
          <w:b w:val="0"/>
          <w:bCs w:val="0"/>
        </w:rPr>
        <w:t>days</w:t>
      </w:r>
      <w:r w:rsidRPr="00FF6057">
        <w:rPr>
          <w:rFonts w:ascii="Calibri" w:hAnsi="Calibri" w:cs="Calibri"/>
        </w:rPr>
        <w:t xml:space="preserve"> after the Product is delivered via the Product Pipeline. Any delay in removal beyond the </w:t>
      </w:r>
      <w:r w:rsidR="00666257" w:rsidRPr="00FF6057">
        <w:rPr>
          <w:rFonts w:ascii="Calibri" w:hAnsi="Calibri" w:cs="Calibri"/>
        </w:rPr>
        <w:t>maximum days of stay provided</w:t>
      </w:r>
      <w:r w:rsidRPr="00FF6057">
        <w:rPr>
          <w:rFonts w:ascii="Calibri" w:hAnsi="Calibri" w:cs="Calibri"/>
        </w:rPr>
        <w:t xml:space="preserve"> may result in additional</w:t>
      </w:r>
      <w:r w:rsidR="0086636E" w:rsidRPr="00FF6057">
        <w:rPr>
          <w:rFonts w:ascii="Calibri" w:hAnsi="Calibri" w:cs="Calibri"/>
        </w:rPr>
        <w:t xml:space="preserve"> storage</w:t>
      </w:r>
      <w:r w:rsidR="00666257" w:rsidRPr="00FF6057">
        <w:rPr>
          <w:rFonts w:ascii="Calibri" w:hAnsi="Calibri" w:cs="Calibri"/>
        </w:rPr>
        <w:t xml:space="preserve"> </w:t>
      </w:r>
      <w:r w:rsidR="0086636E" w:rsidRPr="00FF6057">
        <w:rPr>
          <w:rFonts w:ascii="Calibri" w:hAnsi="Calibri" w:cs="Calibri"/>
        </w:rPr>
        <w:t>fines</w:t>
      </w:r>
      <w:r w:rsidRPr="00FF6057">
        <w:rPr>
          <w:rFonts w:ascii="Calibri" w:hAnsi="Calibri" w:cs="Calibri"/>
        </w:rPr>
        <w:t>.</w:t>
      </w:r>
      <w:r w:rsidR="00666257" w:rsidRPr="00FF6057">
        <w:rPr>
          <w:rFonts w:ascii="Calibri" w:hAnsi="Calibri" w:cs="Calibri"/>
        </w:rPr>
        <w:t xml:space="preserve"> </w:t>
      </w:r>
      <w:r w:rsidRPr="00FF6057">
        <w:rPr>
          <w:rFonts w:ascii="Calibri" w:hAnsi="Calibri" w:cs="Calibri"/>
        </w:rPr>
        <w:t>The Applicant acknowledges</w:t>
      </w:r>
      <w:r w:rsidRPr="00235FF4">
        <w:rPr>
          <w:rFonts w:ascii="Calibri" w:hAnsi="Calibri" w:cs="Calibri"/>
        </w:rPr>
        <w:t xml:space="preserve"> that failure to comply with the removal timeline may result in restrictions on future access to the Product Pipeline.</w:t>
      </w:r>
    </w:p>
    <w:p w14:paraId="2F6BC457" w14:textId="06F97235" w:rsidR="00FF6057" w:rsidRPr="004C7278" w:rsidRDefault="00FF6057" w:rsidP="004C7278">
      <w:pPr>
        <w:pStyle w:val="ListParagraph"/>
        <w:numPr>
          <w:ilvl w:val="1"/>
          <w:numId w:val="18"/>
        </w:numPr>
        <w:tabs>
          <w:tab w:val="left" w:pos="1260"/>
        </w:tabs>
        <w:spacing w:after="0" w:line="240" w:lineRule="auto"/>
        <w:jc w:val="both"/>
        <w:outlineLvl w:val="2"/>
        <w:rPr>
          <w:rFonts w:ascii="Calibri" w:hAnsi="Calibri" w:cs="Calibri"/>
        </w:rPr>
      </w:pPr>
      <w:r w:rsidRPr="004C7278">
        <w:rPr>
          <w:b/>
          <w:bCs/>
        </w:rPr>
        <w:t>E</w:t>
      </w:r>
      <w:r w:rsidR="004C7278" w:rsidRPr="004C7278">
        <w:rPr>
          <w:b/>
          <w:bCs/>
        </w:rPr>
        <w:t>xample</w:t>
      </w:r>
      <w:r w:rsidRPr="004C7278">
        <w:rPr>
          <w:b/>
          <w:bCs/>
        </w:rPr>
        <w:t xml:space="preserve"> </w:t>
      </w:r>
      <w:r w:rsidRPr="004C7278">
        <w:rPr>
          <w:rFonts w:ascii="Calibri" w:hAnsi="Calibri" w:cs="Calibri"/>
          <w:b/>
          <w:bCs/>
        </w:rPr>
        <w:t>Proposed Product Availability Schedule</w:t>
      </w:r>
      <w:r w:rsidR="004C7278" w:rsidRPr="004C7278">
        <w:rPr>
          <w:rFonts w:ascii="Calibri" w:hAnsi="Calibri" w:cs="Calibri"/>
          <w:b/>
          <w:bCs/>
        </w:rPr>
        <w:t>:</w:t>
      </w:r>
      <w:r w:rsidRPr="004C7278">
        <w:rPr>
          <w:rFonts w:ascii="Calibri" w:hAnsi="Calibri" w:cs="Calibri"/>
          <w:b/>
          <w:bCs/>
        </w:rPr>
        <w:t xml:space="preserve"> </w:t>
      </w:r>
      <w:r w:rsidR="004C7278" w:rsidRPr="004C7278">
        <w:rPr>
          <w:rFonts w:ascii="Calibri" w:hAnsi="Calibri" w:cs="Calibri"/>
        </w:rPr>
        <w:t xml:space="preserve">Please see below an example of </w:t>
      </w:r>
      <w:proofErr w:type="gramStart"/>
      <w:r w:rsidR="004C7278" w:rsidRPr="004C7278">
        <w:rPr>
          <w:rFonts w:ascii="Calibri" w:hAnsi="Calibri" w:cs="Calibri"/>
        </w:rPr>
        <w:t>filled out Table 1 of Enclosure 1</w:t>
      </w:r>
      <w:proofErr w:type="gramEnd"/>
      <w:r w:rsidR="004C7278" w:rsidRPr="004C7278">
        <w:rPr>
          <w:rFonts w:ascii="Calibri" w:hAnsi="Calibri" w:cs="Calibri"/>
        </w:rPr>
        <w:t xml:space="preserve"> to this Application.</w:t>
      </w:r>
    </w:p>
    <w:p w14:paraId="02717988" w14:textId="77777777" w:rsidR="00FF6057" w:rsidRDefault="00FF6057" w:rsidP="00FF6057">
      <w:pPr>
        <w:pStyle w:val="BodyText"/>
        <w:rPr>
          <w:rFonts w:ascii="Calibri" w:hAnsi="Calibri" w:cs="Calibri"/>
          <w:bCs/>
          <w:sz w:val="22"/>
          <w:szCs w:val="22"/>
        </w:rPr>
      </w:pPr>
    </w:p>
    <w:p w14:paraId="5650077C" w14:textId="77777777" w:rsidR="00FF6057" w:rsidRDefault="00FF6057" w:rsidP="005148BC">
      <w:pPr>
        <w:pStyle w:val="BodyText"/>
        <w:ind w:left="720" w:firstLine="720"/>
        <w:jc w:val="center"/>
        <w:rPr>
          <w:rFonts w:ascii="Calibri" w:hAnsi="Calibri" w:cs="Calibri"/>
          <w:bCs/>
          <w:sz w:val="22"/>
          <w:szCs w:val="22"/>
        </w:rPr>
      </w:pPr>
      <w:r>
        <w:rPr>
          <w:rFonts w:ascii="Calibri" w:hAnsi="Calibri" w:cs="Calibri"/>
          <w:bCs/>
          <w:sz w:val="22"/>
          <w:szCs w:val="22"/>
        </w:rPr>
        <w:t>Table 1. Timelines</w:t>
      </w:r>
    </w:p>
    <w:p w14:paraId="573BF8EA" w14:textId="77777777" w:rsidR="00FF6057" w:rsidRDefault="00FF6057" w:rsidP="00FF6057">
      <w:pPr>
        <w:pStyle w:val="BodyText"/>
        <w:ind w:left="360"/>
        <w:rPr>
          <w:rFonts w:ascii="Calibri" w:hAnsi="Calibri" w:cs="Calibri"/>
          <w:bCs/>
          <w:sz w:val="22"/>
          <w:szCs w:val="22"/>
        </w:rPr>
      </w:pPr>
    </w:p>
    <w:tbl>
      <w:tblPr>
        <w:tblW w:w="6450" w:type="dxa"/>
        <w:tblInd w:w="1435" w:type="dxa"/>
        <w:tblLook w:val="04A0" w:firstRow="1" w:lastRow="0" w:firstColumn="1" w:lastColumn="0" w:noHBand="0" w:noVBand="1"/>
      </w:tblPr>
      <w:tblGrid>
        <w:gridCol w:w="2610"/>
        <w:gridCol w:w="960"/>
        <w:gridCol w:w="960"/>
        <w:gridCol w:w="960"/>
        <w:gridCol w:w="960"/>
      </w:tblGrid>
      <w:tr w:rsidR="00FF6057" w:rsidRPr="00A2360D" w14:paraId="133C5ED6" w14:textId="77777777" w:rsidTr="004C7278">
        <w:trPr>
          <w:trHeight w:val="864"/>
        </w:trPr>
        <w:tc>
          <w:tcPr>
            <w:tcW w:w="2610" w:type="dxa"/>
            <w:tcBorders>
              <w:top w:val="single" w:sz="4" w:space="0" w:color="auto"/>
              <w:left w:val="single" w:sz="4" w:space="0" w:color="auto"/>
              <w:bottom w:val="nil"/>
              <w:right w:val="nil"/>
            </w:tcBorders>
            <w:vAlign w:val="center"/>
            <w:hideMark/>
          </w:tcPr>
          <w:p w14:paraId="32C903D2" w14:textId="77777777" w:rsidR="00FF6057" w:rsidRPr="00A2360D" w:rsidRDefault="00FF6057" w:rsidP="002320C9">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Quantity of Product to be transported</w:t>
            </w:r>
          </w:p>
        </w:tc>
        <w:tc>
          <w:tcPr>
            <w:tcW w:w="3840" w:type="dxa"/>
            <w:gridSpan w:val="4"/>
            <w:tcBorders>
              <w:top w:val="single" w:sz="4" w:space="0" w:color="auto"/>
              <w:left w:val="single" w:sz="4" w:space="0" w:color="auto"/>
              <w:bottom w:val="nil"/>
              <w:right w:val="single" w:sz="4" w:space="0" w:color="000000"/>
            </w:tcBorders>
            <w:vAlign w:val="center"/>
            <w:hideMark/>
          </w:tcPr>
          <w:p w14:paraId="64A46ED2" w14:textId="77777777" w:rsidR="00FF6057" w:rsidRPr="00A2360D" w:rsidRDefault="00FF6057" w:rsidP="002320C9">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Product availability in Dispatch Warehouse</w:t>
            </w:r>
          </w:p>
        </w:tc>
      </w:tr>
      <w:tr w:rsidR="00FF6057" w:rsidRPr="00A2360D" w14:paraId="684BBC28" w14:textId="77777777" w:rsidTr="004C7278">
        <w:trPr>
          <w:trHeight w:val="576"/>
        </w:trPr>
        <w:tc>
          <w:tcPr>
            <w:tcW w:w="2610" w:type="dxa"/>
            <w:tcBorders>
              <w:top w:val="single" w:sz="4" w:space="0" w:color="auto"/>
              <w:left w:val="single" w:sz="4" w:space="0" w:color="auto"/>
              <w:bottom w:val="single" w:sz="4" w:space="0" w:color="auto"/>
              <w:right w:val="nil"/>
            </w:tcBorders>
            <w:vAlign w:val="center"/>
            <w:hideMark/>
          </w:tcPr>
          <w:p w14:paraId="0E0EE47A" w14:textId="77777777" w:rsidR="00FF6057" w:rsidRPr="00A2360D" w:rsidRDefault="00FF6057" w:rsidP="002320C9">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m</w:t>
            </w:r>
            <w:r w:rsidRPr="0092119E">
              <w:rPr>
                <w:rFonts w:ascii="Calibri" w:eastAsia="Times New Roman" w:hAnsi="Calibri" w:cs="Calibri"/>
                <w:color w:val="000000"/>
                <w:kern w:val="0"/>
                <w:vertAlign w:val="superscript"/>
                <w14:ligatures w14:val="none"/>
              </w:rPr>
              <w:t>3</w:t>
            </w:r>
          </w:p>
        </w:tc>
        <w:tc>
          <w:tcPr>
            <w:tcW w:w="960" w:type="dxa"/>
            <w:tcBorders>
              <w:top w:val="single" w:sz="4" w:space="0" w:color="auto"/>
              <w:left w:val="single" w:sz="4" w:space="0" w:color="auto"/>
              <w:bottom w:val="single" w:sz="4" w:space="0" w:color="auto"/>
              <w:right w:val="nil"/>
            </w:tcBorders>
            <w:vAlign w:val="center"/>
            <w:hideMark/>
          </w:tcPr>
          <w:p w14:paraId="6C5FE0A7" w14:textId="77777777" w:rsidR="00FF6057" w:rsidRPr="00A2360D" w:rsidRDefault="00FF6057" w:rsidP="002320C9">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Month</w:t>
            </w:r>
          </w:p>
        </w:tc>
        <w:tc>
          <w:tcPr>
            <w:tcW w:w="960" w:type="dxa"/>
            <w:tcBorders>
              <w:top w:val="single" w:sz="4" w:space="0" w:color="auto"/>
              <w:left w:val="nil"/>
              <w:bottom w:val="single" w:sz="4" w:space="0" w:color="auto"/>
              <w:right w:val="nil"/>
            </w:tcBorders>
            <w:vAlign w:val="center"/>
            <w:hideMark/>
          </w:tcPr>
          <w:p w14:paraId="353A59AF" w14:textId="77777777" w:rsidR="00FF6057" w:rsidRPr="00A2360D" w:rsidRDefault="00FF6057" w:rsidP="002320C9">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(week)</w:t>
            </w:r>
          </w:p>
        </w:tc>
        <w:tc>
          <w:tcPr>
            <w:tcW w:w="960" w:type="dxa"/>
            <w:tcBorders>
              <w:top w:val="single" w:sz="4" w:space="0" w:color="auto"/>
              <w:left w:val="nil"/>
              <w:bottom w:val="single" w:sz="4" w:space="0" w:color="auto"/>
              <w:right w:val="nil"/>
            </w:tcBorders>
            <w:vAlign w:val="center"/>
            <w:hideMark/>
          </w:tcPr>
          <w:p w14:paraId="1A8F6186" w14:textId="77777777" w:rsidR="00FF6057" w:rsidRPr="00A2360D" w:rsidRDefault="00FF6057" w:rsidP="002320C9">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period (from)</w:t>
            </w:r>
          </w:p>
        </w:tc>
        <w:tc>
          <w:tcPr>
            <w:tcW w:w="960" w:type="dxa"/>
            <w:tcBorders>
              <w:top w:val="single" w:sz="4" w:space="0" w:color="auto"/>
              <w:left w:val="nil"/>
              <w:bottom w:val="single" w:sz="4" w:space="0" w:color="auto"/>
              <w:right w:val="single" w:sz="4" w:space="0" w:color="auto"/>
            </w:tcBorders>
            <w:vAlign w:val="center"/>
            <w:hideMark/>
          </w:tcPr>
          <w:p w14:paraId="099D0815" w14:textId="77777777" w:rsidR="00FF6057" w:rsidRPr="00A2360D" w:rsidRDefault="00FF6057" w:rsidP="002320C9">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period (to)</w:t>
            </w:r>
          </w:p>
        </w:tc>
      </w:tr>
      <w:tr w:rsidR="00FF6057" w:rsidRPr="00A2360D" w14:paraId="03CC49B1" w14:textId="77777777" w:rsidTr="004C7278">
        <w:trPr>
          <w:trHeight w:val="288"/>
        </w:trPr>
        <w:tc>
          <w:tcPr>
            <w:tcW w:w="2610" w:type="dxa"/>
            <w:tcBorders>
              <w:top w:val="nil"/>
              <w:left w:val="single" w:sz="4" w:space="0" w:color="auto"/>
              <w:bottom w:val="nil"/>
              <w:right w:val="nil"/>
            </w:tcBorders>
            <w:noWrap/>
            <w:vAlign w:val="center"/>
            <w:hideMark/>
          </w:tcPr>
          <w:p w14:paraId="3C7E4304"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8</w:t>
            </w:r>
            <w:r w:rsidRPr="00A2360D">
              <w:rPr>
                <w:rFonts w:ascii="Calibri" w:eastAsia="Times New Roman" w:hAnsi="Calibri" w:cs="Calibri"/>
                <w:color w:val="000000"/>
                <w:kern w:val="0"/>
                <w:sz w:val="18"/>
                <w:szCs w:val="18"/>
                <w14:ligatures w14:val="none"/>
              </w:rPr>
              <w:t>000</w:t>
            </w:r>
          </w:p>
        </w:tc>
        <w:tc>
          <w:tcPr>
            <w:tcW w:w="960" w:type="dxa"/>
            <w:tcBorders>
              <w:top w:val="nil"/>
              <w:left w:val="single" w:sz="4" w:space="0" w:color="auto"/>
              <w:bottom w:val="nil"/>
              <w:right w:val="nil"/>
            </w:tcBorders>
            <w:noWrap/>
            <w:vAlign w:val="center"/>
            <w:hideMark/>
          </w:tcPr>
          <w:p w14:paraId="52DDCD4A"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Mar</w:t>
            </w:r>
          </w:p>
        </w:tc>
        <w:tc>
          <w:tcPr>
            <w:tcW w:w="960" w:type="dxa"/>
            <w:tcBorders>
              <w:top w:val="nil"/>
              <w:left w:val="nil"/>
              <w:bottom w:val="nil"/>
              <w:right w:val="nil"/>
            </w:tcBorders>
            <w:noWrap/>
            <w:vAlign w:val="center"/>
            <w:hideMark/>
          </w:tcPr>
          <w:p w14:paraId="22196BBF"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10</w:t>
            </w:r>
          </w:p>
        </w:tc>
        <w:tc>
          <w:tcPr>
            <w:tcW w:w="960" w:type="dxa"/>
            <w:tcBorders>
              <w:top w:val="nil"/>
              <w:left w:val="nil"/>
              <w:bottom w:val="nil"/>
              <w:right w:val="nil"/>
            </w:tcBorders>
            <w:noWrap/>
            <w:vAlign w:val="center"/>
            <w:hideMark/>
          </w:tcPr>
          <w:p w14:paraId="44474C63"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3-Mar</w:t>
            </w:r>
          </w:p>
        </w:tc>
        <w:tc>
          <w:tcPr>
            <w:tcW w:w="960" w:type="dxa"/>
            <w:tcBorders>
              <w:top w:val="nil"/>
              <w:left w:val="nil"/>
              <w:bottom w:val="nil"/>
              <w:right w:val="single" w:sz="4" w:space="0" w:color="auto"/>
            </w:tcBorders>
            <w:noWrap/>
            <w:vAlign w:val="center"/>
            <w:hideMark/>
          </w:tcPr>
          <w:p w14:paraId="7E4A4F2C"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9-Mar</w:t>
            </w:r>
          </w:p>
        </w:tc>
      </w:tr>
      <w:tr w:rsidR="00FF6057" w:rsidRPr="00A2360D" w14:paraId="02949FC1" w14:textId="77777777" w:rsidTr="004C7278">
        <w:trPr>
          <w:trHeight w:val="288"/>
        </w:trPr>
        <w:tc>
          <w:tcPr>
            <w:tcW w:w="2610" w:type="dxa"/>
            <w:tcBorders>
              <w:top w:val="nil"/>
              <w:left w:val="single" w:sz="4" w:space="0" w:color="auto"/>
              <w:bottom w:val="nil"/>
              <w:right w:val="nil"/>
            </w:tcBorders>
            <w:noWrap/>
            <w:vAlign w:val="center"/>
            <w:hideMark/>
          </w:tcPr>
          <w:p w14:paraId="4F33C4C5"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lastRenderedPageBreak/>
              <w:t>1</w:t>
            </w:r>
            <w:r>
              <w:rPr>
                <w:rFonts w:ascii="Calibri" w:eastAsia="Times New Roman" w:hAnsi="Calibri" w:cs="Calibri"/>
                <w:color w:val="000000"/>
                <w:kern w:val="0"/>
                <w:sz w:val="18"/>
                <w:szCs w:val="18"/>
                <w14:ligatures w14:val="none"/>
              </w:rPr>
              <w:t>5</w:t>
            </w:r>
            <w:r w:rsidRPr="00A2360D">
              <w:rPr>
                <w:rFonts w:ascii="Calibri" w:eastAsia="Times New Roman" w:hAnsi="Calibri" w:cs="Calibri"/>
                <w:color w:val="000000"/>
                <w:kern w:val="0"/>
                <w:sz w:val="18"/>
                <w:szCs w:val="18"/>
                <w14:ligatures w14:val="none"/>
              </w:rPr>
              <w:t>000</w:t>
            </w:r>
          </w:p>
        </w:tc>
        <w:tc>
          <w:tcPr>
            <w:tcW w:w="960" w:type="dxa"/>
            <w:tcBorders>
              <w:top w:val="nil"/>
              <w:left w:val="single" w:sz="4" w:space="0" w:color="auto"/>
              <w:bottom w:val="nil"/>
              <w:right w:val="nil"/>
            </w:tcBorders>
            <w:noWrap/>
            <w:vAlign w:val="center"/>
            <w:hideMark/>
          </w:tcPr>
          <w:p w14:paraId="10109F9F"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Apr</w:t>
            </w:r>
          </w:p>
        </w:tc>
        <w:tc>
          <w:tcPr>
            <w:tcW w:w="960" w:type="dxa"/>
            <w:tcBorders>
              <w:top w:val="nil"/>
              <w:left w:val="nil"/>
              <w:bottom w:val="nil"/>
              <w:right w:val="nil"/>
            </w:tcBorders>
            <w:noWrap/>
            <w:vAlign w:val="center"/>
            <w:hideMark/>
          </w:tcPr>
          <w:p w14:paraId="68C8595F"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14</w:t>
            </w:r>
          </w:p>
        </w:tc>
        <w:tc>
          <w:tcPr>
            <w:tcW w:w="960" w:type="dxa"/>
            <w:tcBorders>
              <w:top w:val="nil"/>
              <w:left w:val="nil"/>
              <w:bottom w:val="nil"/>
              <w:right w:val="nil"/>
            </w:tcBorders>
            <w:noWrap/>
            <w:vAlign w:val="center"/>
            <w:hideMark/>
          </w:tcPr>
          <w:p w14:paraId="69197DB5"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31-Mar</w:t>
            </w:r>
          </w:p>
        </w:tc>
        <w:tc>
          <w:tcPr>
            <w:tcW w:w="960" w:type="dxa"/>
            <w:tcBorders>
              <w:top w:val="nil"/>
              <w:left w:val="nil"/>
              <w:bottom w:val="nil"/>
              <w:right w:val="single" w:sz="4" w:space="0" w:color="auto"/>
            </w:tcBorders>
            <w:noWrap/>
            <w:vAlign w:val="center"/>
            <w:hideMark/>
          </w:tcPr>
          <w:p w14:paraId="11F86DAF"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6-Apr</w:t>
            </w:r>
          </w:p>
        </w:tc>
      </w:tr>
      <w:tr w:rsidR="00FF6057" w:rsidRPr="00A2360D" w14:paraId="7754329C" w14:textId="77777777" w:rsidTr="004C7278">
        <w:trPr>
          <w:trHeight w:val="288"/>
        </w:trPr>
        <w:tc>
          <w:tcPr>
            <w:tcW w:w="2610" w:type="dxa"/>
            <w:tcBorders>
              <w:top w:val="nil"/>
              <w:left w:val="single" w:sz="4" w:space="0" w:color="auto"/>
              <w:bottom w:val="nil"/>
              <w:right w:val="nil"/>
            </w:tcBorders>
            <w:noWrap/>
            <w:vAlign w:val="center"/>
            <w:hideMark/>
          </w:tcPr>
          <w:p w14:paraId="1AC1660A"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9</w:t>
            </w:r>
            <w:r w:rsidRPr="00A2360D">
              <w:rPr>
                <w:rFonts w:ascii="Calibri" w:eastAsia="Times New Roman" w:hAnsi="Calibri" w:cs="Calibri"/>
                <w:color w:val="000000"/>
                <w:kern w:val="0"/>
                <w:sz w:val="18"/>
                <w:szCs w:val="18"/>
                <w14:ligatures w14:val="none"/>
              </w:rPr>
              <w:t>000</w:t>
            </w:r>
          </w:p>
        </w:tc>
        <w:tc>
          <w:tcPr>
            <w:tcW w:w="960" w:type="dxa"/>
            <w:tcBorders>
              <w:top w:val="nil"/>
              <w:left w:val="single" w:sz="4" w:space="0" w:color="auto"/>
              <w:bottom w:val="nil"/>
              <w:right w:val="nil"/>
            </w:tcBorders>
            <w:noWrap/>
            <w:vAlign w:val="center"/>
            <w:hideMark/>
          </w:tcPr>
          <w:p w14:paraId="08744696"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May</w:t>
            </w:r>
          </w:p>
        </w:tc>
        <w:tc>
          <w:tcPr>
            <w:tcW w:w="960" w:type="dxa"/>
            <w:tcBorders>
              <w:top w:val="nil"/>
              <w:left w:val="nil"/>
              <w:bottom w:val="nil"/>
              <w:right w:val="nil"/>
            </w:tcBorders>
            <w:noWrap/>
            <w:vAlign w:val="center"/>
            <w:hideMark/>
          </w:tcPr>
          <w:p w14:paraId="6FC48E67"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19</w:t>
            </w:r>
          </w:p>
        </w:tc>
        <w:tc>
          <w:tcPr>
            <w:tcW w:w="960" w:type="dxa"/>
            <w:tcBorders>
              <w:top w:val="nil"/>
              <w:left w:val="nil"/>
              <w:bottom w:val="nil"/>
              <w:right w:val="nil"/>
            </w:tcBorders>
            <w:noWrap/>
            <w:vAlign w:val="center"/>
            <w:hideMark/>
          </w:tcPr>
          <w:p w14:paraId="6298022C"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5-May</w:t>
            </w:r>
          </w:p>
        </w:tc>
        <w:tc>
          <w:tcPr>
            <w:tcW w:w="960" w:type="dxa"/>
            <w:tcBorders>
              <w:top w:val="nil"/>
              <w:left w:val="nil"/>
              <w:bottom w:val="nil"/>
              <w:right w:val="single" w:sz="4" w:space="0" w:color="auto"/>
            </w:tcBorders>
            <w:noWrap/>
            <w:vAlign w:val="center"/>
            <w:hideMark/>
          </w:tcPr>
          <w:p w14:paraId="7C983C74"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11-May</w:t>
            </w:r>
          </w:p>
        </w:tc>
      </w:tr>
      <w:tr w:rsidR="00FF6057" w:rsidRPr="00A2360D" w14:paraId="5DFCBEF4" w14:textId="77777777" w:rsidTr="004C7278">
        <w:trPr>
          <w:trHeight w:val="288"/>
        </w:trPr>
        <w:tc>
          <w:tcPr>
            <w:tcW w:w="2610" w:type="dxa"/>
            <w:tcBorders>
              <w:top w:val="nil"/>
              <w:left w:val="single" w:sz="4" w:space="0" w:color="auto"/>
              <w:bottom w:val="nil"/>
              <w:right w:val="nil"/>
            </w:tcBorders>
            <w:noWrap/>
            <w:vAlign w:val="center"/>
            <w:hideMark/>
          </w:tcPr>
          <w:p w14:paraId="74269044"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c>
          <w:tcPr>
            <w:tcW w:w="960" w:type="dxa"/>
            <w:tcBorders>
              <w:top w:val="nil"/>
              <w:left w:val="single" w:sz="4" w:space="0" w:color="auto"/>
              <w:bottom w:val="nil"/>
              <w:right w:val="nil"/>
            </w:tcBorders>
            <w:noWrap/>
            <w:vAlign w:val="center"/>
            <w:hideMark/>
          </w:tcPr>
          <w:p w14:paraId="06797BD0"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c>
          <w:tcPr>
            <w:tcW w:w="960" w:type="dxa"/>
            <w:tcBorders>
              <w:top w:val="nil"/>
              <w:left w:val="nil"/>
              <w:bottom w:val="nil"/>
              <w:right w:val="nil"/>
            </w:tcBorders>
            <w:noWrap/>
            <w:vAlign w:val="bottom"/>
            <w:hideMark/>
          </w:tcPr>
          <w:p w14:paraId="7D8F9ED2"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p>
        </w:tc>
        <w:tc>
          <w:tcPr>
            <w:tcW w:w="960" w:type="dxa"/>
            <w:tcBorders>
              <w:top w:val="nil"/>
              <w:left w:val="nil"/>
              <w:bottom w:val="nil"/>
              <w:right w:val="nil"/>
            </w:tcBorders>
            <w:noWrap/>
            <w:vAlign w:val="bottom"/>
            <w:hideMark/>
          </w:tcPr>
          <w:p w14:paraId="09CCCA57" w14:textId="77777777" w:rsidR="00FF6057" w:rsidRPr="00A2360D" w:rsidRDefault="00FF6057" w:rsidP="002320C9">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single" w:sz="4" w:space="0" w:color="auto"/>
            </w:tcBorders>
            <w:noWrap/>
            <w:vAlign w:val="center"/>
            <w:hideMark/>
          </w:tcPr>
          <w:p w14:paraId="107B1C63" w14:textId="77777777" w:rsidR="00FF6057" w:rsidRPr="00A2360D" w:rsidRDefault="00FF6057" w:rsidP="002320C9">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r>
      <w:tr w:rsidR="00FF6057" w:rsidRPr="00A2360D" w14:paraId="7A334DC9" w14:textId="77777777" w:rsidTr="004C7278">
        <w:trPr>
          <w:trHeight w:val="288"/>
        </w:trPr>
        <w:tc>
          <w:tcPr>
            <w:tcW w:w="2610" w:type="dxa"/>
            <w:tcBorders>
              <w:top w:val="nil"/>
              <w:left w:val="single" w:sz="4" w:space="0" w:color="auto"/>
              <w:bottom w:val="single" w:sz="4" w:space="0" w:color="auto"/>
              <w:right w:val="nil"/>
            </w:tcBorders>
            <w:noWrap/>
            <w:vAlign w:val="center"/>
            <w:hideMark/>
          </w:tcPr>
          <w:p w14:paraId="4436914C" w14:textId="77777777" w:rsidR="00FF6057" w:rsidRPr="00A2360D" w:rsidRDefault="00FF6057" w:rsidP="002320C9">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 </w:t>
            </w:r>
          </w:p>
        </w:tc>
        <w:tc>
          <w:tcPr>
            <w:tcW w:w="960" w:type="dxa"/>
            <w:tcBorders>
              <w:top w:val="nil"/>
              <w:left w:val="single" w:sz="4" w:space="0" w:color="auto"/>
              <w:bottom w:val="single" w:sz="4" w:space="0" w:color="auto"/>
              <w:right w:val="nil"/>
            </w:tcBorders>
            <w:noWrap/>
            <w:vAlign w:val="center"/>
            <w:hideMark/>
          </w:tcPr>
          <w:p w14:paraId="7C70F7B5" w14:textId="77777777" w:rsidR="00FF6057" w:rsidRPr="00A2360D" w:rsidRDefault="00FF6057" w:rsidP="002320C9">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 </w:t>
            </w:r>
          </w:p>
        </w:tc>
        <w:tc>
          <w:tcPr>
            <w:tcW w:w="960" w:type="dxa"/>
            <w:tcBorders>
              <w:top w:val="nil"/>
              <w:left w:val="nil"/>
              <w:bottom w:val="single" w:sz="4" w:space="0" w:color="auto"/>
              <w:right w:val="nil"/>
            </w:tcBorders>
            <w:noWrap/>
            <w:vAlign w:val="bottom"/>
            <w:hideMark/>
          </w:tcPr>
          <w:p w14:paraId="14DBD890" w14:textId="77777777" w:rsidR="00FF6057" w:rsidRPr="00A2360D" w:rsidRDefault="00FF6057" w:rsidP="002320C9">
            <w:pPr>
              <w:spacing w:after="0" w:line="240" w:lineRule="auto"/>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 </w:t>
            </w:r>
          </w:p>
        </w:tc>
        <w:tc>
          <w:tcPr>
            <w:tcW w:w="960" w:type="dxa"/>
            <w:tcBorders>
              <w:top w:val="nil"/>
              <w:left w:val="nil"/>
              <w:bottom w:val="single" w:sz="4" w:space="0" w:color="auto"/>
              <w:right w:val="nil"/>
            </w:tcBorders>
            <w:noWrap/>
            <w:vAlign w:val="bottom"/>
            <w:hideMark/>
          </w:tcPr>
          <w:p w14:paraId="510FBEE3" w14:textId="77777777" w:rsidR="00FF6057" w:rsidRPr="00A2360D" w:rsidRDefault="00FF6057" w:rsidP="002320C9">
            <w:pPr>
              <w:spacing w:after="0" w:line="240" w:lineRule="auto"/>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center"/>
            <w:hideMark/>
          </w:tcPr>
          <w:p w14:paraId="641AFB9B" w14:textId="77777777" w:rsidR="00FF6057" w:rsidRPr="00A2360D" w:rsidRDefault="00FF6057" w:rsidP="002320C9">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 </w:t>
            </w:r>
          </w:p>
        </w:tc>
      </w:tr>
    </w:tbl>
    <w:p w14:paraId="7EAD869C" w14:textId="77777777" w:rsidR="00FF6057" w:rsidRPr="00252435" w:rsidRDefault="00FF6057" w:rsidP="00FF6057">
      <w:pPr>
        <w:spacing w:after="0" w:line="240" w:lineRule="auto"/>
        <w:jc w:val="both"/>
        <w:outlineLvl w:val="2"/>
        <w:rPr>
          <w:rFonts w:ascii="Calibri" w:hAnsi="Calibri" w:cs="Calibri"/>
        </w:rPr>
      </w:pPr>
    </w:p>
    <w:p w14:paraId="47AC08E0" w14:textId="77777777" w:rsidR="00666257" w:rsidRDefault="00666257" w:rsidP="00252435">
      <w:pPr>
        <w:spacing w:after="0" w:line="240" w:lineRule="auto"/>
        <w:jc w:val="both"/>
        <w:rPr>
          <w:rFonts w:ascii="Calibri" w:hAnsi="Calibri" w:cs="Calibri"/>
        </w:rPr>
      </w:pPr>
    </w:p>
    <w:p w14:paraId="6FFA310B" w14:textId="371D7A21" w:rsidR="00640431" w:rsidRPr="00252435" w:rsidRDefault="00252435" w:rsidP="001963D0">
      <w:pPr>
        <w:pStyle w:val="ListParagraph"/>
        <w:numPr>
          <w:ilvl w:val="0"/>
          <w:numId w:val="16"/>
        </w:numPr>
        <w:spacing w:after="0" w:line="240" w:lineRule="auto"/>
        <w:ind w:left="360" w:hanging="360"/>
        <w:rPr>
          <w:rFonts w:ascii="Calibri" w:hAnsi="Calibri" w:cs="Calibri"/>
          <w:b/>
          <w:bCs/>
        </w:rPr>
      </w:pPr>
      <w:r w:rsidRPr="00252435">
        <w:rPr>
          <w:rFonts w:ascii="Calibri" w:hAnsi="Calibri" w:cs="Calibri"/>
          <w:b/>
          <w:bCs/>
        </w:rPr>
        <w:t>Submission</w:t>
      </w:r>
    </w:p>
    <w:p w14:paraId="0EFE026D" w14:textId="77777777" w:rsidR="00252435" w:rsidRPr="001963D0" w:rsidRDefault="00252435" w:rsidP="00252435">
      <w:pPr>
        <w:spacing w:after="0" w:line="240" w:lineRule="auto"/>
        <w:rPr>
          <w:rFonts w:ascii="Calibri" w:hAnsi="Calibri" w:cs="Calibri"/>
          <w:b/>
          <w:bCs/>
        </w:rPr>
      </w:pPr>
    </w:p>
    <w:p w14:paraId="2634DA49" w14:textId="5FFCAE36" w:rsidR="001963D0" w:rsidRDefault="00252435" w:rsidP="001963D0">
      <w:pPr>
        <w:pStyle w:val="ListParagraph"/>
        <w:numPr>
          <w:ilvl w:val="0"/>
          <w:numId w:val="18"/>
        </w:numPr>
        <w:spacing w:after="0" w:line="240" w:lineRule="auto"/>
        <w:jc w:val="both"/>
        <w:rPr>
          <w:rFonts w:ascii="Calibri" w:eastAsia="Times New Roman" w:hAnsi="Calibri" w:cs="Calibri"/>
          <w:kern w:val="0"/>
          <w14:ligatures w14:val="none"/>
        </w:rPr>
      </w:pPr>
      <w:r w:rsidRPr="001963D0">
        <w:rPr>
          <w:rFonts w:ascii="Calibri" w:hAnsi="Calibri" w:cs="Calibri"/>
          <w:b/>
          <w:bCs/>
        </w:rPr>
        <w:t>Submission</w:t>
      </w:r>
      <w:r w:rsidR="006B3E33">
        <w:rPr>
          <w:rFonts w:ascii="Calibri" w:hAnsi="Calibri" w:cs="Calibri"/>
        </w:rPr>
        <w:t>.</w:t>
      </w:r>
      <w:r w:rsidRPr="001963D0">
        <w:rPr>
          <w:rFonts w:ascii="Calibri" w:hAnsi="Calibri" w:cs="Calibri"/>
        </w:rPr>
        <w:t xml:space="preserve"> </w:t>
      </w:r>
      <w:proofErr w:type="gramStart"/>
      <w:r w:rsidR="001963D0">
        <w:rPr>
          <w:rFonts w:ascii="Calibri" w:hAnsi="Calibri" w:cs="Calibri"/>
        </w:rPr>
        <w:t>Applicant</w:t>
      </w:r>
      <w:proofErr w:type="gramEnd"/>
      <w:r w:rsidR="001963D0">
        <w:rPr>
          <w:rFonts w:ascii="Calibri" w:hAnsi="Calibri" w:cs="Calibri"/>
        </w:rPr>
        <w:t xml:space="preserve"> </w:t>
      </w:r>
      <w:r w:rsidR="00413FC8">
        <w:rPr>
          <w:rFonts w:ascii="Calibri" w:hAnsi="Calibri" w:cs="Calibri"/>
        </w:rPr>
        <w:t>must</w:t>
      </w:r>
      <w:r w:rsidR="001963D0">
        <w:rPr>
          <w:rFonts w:ascii="Calibri" w:hAnsi="Calibri" w:cs="Calibri"/>
        </w:rPr>
        <w:t xml:space="preserve"> s</w:t>
      </w:r>
      <w:r w:rsidRPr="001963D0">
        <w:rPr>
          <w:rFonts w:ascii="Calibri" w:eastAsia="Times New Roman" w:hAnsi="Calibri" w:cs="Calibri"/>
        </w:rPr>
        <w:t>ubmit</w:t>
      </w:r>
      <w:r w:rsidRPr="001963D0">
        <w:rPr>
          <w:rFonts w:ascii="Calibri" w:eastAsia="Times New Roman" w:hAnsi="Calibri" w:cs="Calibri"/>
          <w:kern w:val="0"/>
          <w14:ligatures w14:val="none"/>
        </w:rPr>
        <w:t xml:space="preserve"> the completed </w:t>
      </w:r>
      <w:r w:rsidR="006B3E33" w:rsidRPr="00235FF4">
        <w:rPr>
          <w:rFonts w:ascii="Calibri" w:eastAsia="Times New Roman" w:hAnsi="Calibri" w:cs="Calibri"/>
          <w:b/>
          <w:bCs/>
          <w:kern w:val="0"/>
          <w14:ligatures w14:val="none"/>
        </w:rPr>
        <w:t>A</w:t>
      </w:r>
      <w:r w:rsidRPr="00235FF4">
        <w:rPr>
          <w:rFonts w:ascii="Calibri" w:eastAsia="Times New Roman" w:hAnsi="Calibri" w:cs="Calibri"/>
          <w:b/>
          <w:bCs/>
          <w:kern w:val="0"/>
          <w14:ligatures w14:val="none"/>
        </w:rPr>
        <w:t>pplication</w:t>
      </w:r>
      <w:r w:rsidR="006B3E33" w:rsidRPr="00235FF4">
        <w:rPr>
          <w:rFonts w:ascii="Calibri" w:eastAsia="Times New Roman" w:hAnsi="Calibri" w:cs="Calibri"/>
          <w:b/>
          <w:bCs/>
          <w:kern w:val="0"/>
          <w14:ligatures w14:val="none"/>
        </w:rPr>
        <w:t xml:space="preserve"> </w:t>
      </w:r>
      <w:proofErr w:type="gramStart"/>
      <w:r w:rsidR="006B3E33" w:rsidRPr="00235FF4">
        <w:rPr>
          <w:rFonts w:ascii="Calibri" w:eastAsia="Times New Roman" w:hAnsi="Calibri" w:cs="Calibri"/>
          <w:b/>
          <w:bCs/>
          <w:kern w:val="0"/>
          <w14:ligatures w14:val="none"/>
        </w:rPr>
        <w:t>Form</w:t>
      </w:r>
      <w:r w:rsidRPr="001963D0">
        <w:rPr>
          <w:rFonts w:ascii="Calibri" w:eastAsia="Times New Roman" w:hAnsi="Calibri" w:cs="Calibri"/>
          <w:kern w:val="0"/>
          <w14:ligatures w14:val="none"/>
        </w:rPr>
        <w:t>,</w:t>
      </w:r>
      <w:proofErr w:type="gramEnd"/>
      <w:r w:rsidRPr="001963D0">
        <w:rPr>
          <w:rFonts w:ascii="Calibri" w:eastAsia="Times New Roman" w:hAnsi="Calibri" w:cs="Calibri"/>
          <w:kern w:val="0"/>
          <w14:ligatures w14:val="none"/>
        </w:rPr>
        <w:t xml:space="preserve"> </w:t>
      </w:r>
      <w:r w:rsidR="006B3E33">
        <w:rPr>
          <w:rFonts w:ascii="Calibri" w:eastAsia="Times New Roman" w:hAnsi="Calibri" w:cs="Calibri"/>
          <w:kern w:val="0"/>
          <w14:ligatures w14:val="none"/>
        </w:rPr>
        <w:t xml:space="preserve">the </w:t>
      </w:r>
      <w:r w:rsidR="0086636E" w:rsidRPr="00235FF4">
        <w:rPr>
          <w:rFonts w:ascii="Calibri" w:eastAsia="Times New Roman" w:hAnsi="Calibri" w:cs="Calibri"/>
          <w:b/>
          <w:bCs/>
          <w:kern w:val="0"/>
          <w14:ligatures w14:val="none"/>
        </w:rPr>
        <w:t xml:space="preserve">Proposed </w:t>
      </w:r>
      <w:r w:rsidR="006B3E33" w:rsidRPr="00235FF4">
        <w:rPr>
          <w:rFonts w:ascii="Calibri" w:eastAsia="Times New Roman" w:hAnsi="Calibri" w:cs="Calibri"/>
          <w:b/>
          <w:bCs/>
          <w:kern w:val="0"/>
          <w14:ligatures w14:val="none"/>
        </w:rPr>
        <w:t>Product Availability Schedule</w:t>
      </w:r>
      <w:r w:rsidR="006B3E33">
        <w:rPr>
          <w:rFonts w:ascii="Calibri" w:eastAsia="Times New Roman" w:hAnsi="Calibri" w:cs="Calibri"/>
          <w:kern w:val="0"/>
          <w14:ligatures w14:val="none"/>
        </w:rPr>
        <w:t xml:space="preserve"> and the </w:t>
      </w:r>
      <w:r w:rsidRPr="001963D0">
        <w:rPr>
          <w:rFonts w:ascii="Calibri" w:eastAsia="Times New Roman" w:hAnsi="Calibri" w:cs="Calibri"/>
          <w:kern w:val="0"/>
          <w14:ligatures w14:val="none"/>
        </w:rPr>
        <w:t xml:space="preserve">required </w:t>
      </w:r>
      <w:r w:rsidR="00125431" w:rsidRPr="00235FF4">
        <w:rPr>
          <w:rFonts w:ascii="Calibri" w:eastAsia="Times New Roman" w:hAnsi="Calibri" w:cs="Calibri"/>
          <w:b/>
          <w:bCs/>
          <w:kern w:val="0"/>
          <w14:ligatures w14:val="none"/>
        </w:rPr>
        <w:t xml:space="preserve">documentation defined in section </w:t>
      </w:r>
      <w:r w:rsidR="00625D91" w:rsidRPr="00235FF4">
        <w:rPr>
          <w:rFonts w:ascii="Calibri" w:eastAsia="Times New Roman" w:hAnsi="Calibri" w:cs="Calibri"/>
          <w:b/>
          <w:bCs/>
          <w:kern w:val="0"/>
          <w14:ligatures w14:val="none"/>
        </w:rPr>
        <w:t>I</w:t>
      </w:r>
      <w:r w:rsidR="00125431" w:rsidRPr="00235FF4">
        <w:rPr>
          <w:rFonts w:ascii="Calibri" w:eastAsia="Times New Roman" w:hAnsi="Calibri" w:cs="Calibri"/>
          <w:b/>
          <w:bCs/>
          <w:kern w:val="0"/>
          <w14:ligatures w14:val="none"/>
        </w:rPr>
        <w:t>V below</w:t>
      </w:r>
      <w:r w:rsidRPr="001963D0">
        <w:rPr>
          <w:rFonts w:ascii="Calibri" w:eastAsia="Times New Roman" w:hAnsi="Calibri" w:cs="Calibri"/>
          <w:kern w:val="0"/>
          <w14:ligatures w14:val="none"/>
        </w:rPr>
        <w:t xml:space="preserve">. </w:t>
      </w:r>
      <w:r w:rsidR="001963D0">
        <w:rPr>
          <w:rFonts w:ascii="Calibri" w:eastAsia="Times New Roman" w:hAnsi="Calibri" w:cs="Calibri"/>
          <w:kern w:val="0"/>
          <w14:ligatures w14:val="none"/>
        </w:rPr>
        <w:t xml:space="preserve">The Applicant </w:t>
      </w:r>
      <w:r w:rsidR="00413FC8">
        <w:rPr>
          <w:rFonts w:ascii="Calibri" w:eastAsia="Times New Roman" w:hAnsi="Calibri" w:cs="Calibri"/>
          <w:kern w:val="0"/>
          <w14:ligatures w14:val="none"/>
        </w:rPr>
        <w:t>must</w:t>
      </w:r>
      <w:r w:rsidR="001963D0">
        <w:rPr>
          <w:rFonts w:ascii="Calibri" w:eastAsia="Times New Roman" w:hAnsi="Calibri" w:cs="Calibri"/>
          <w:kern w:val="0"/>
          <w14:ligatures w14:val="none"/>
        </w:rPr>
        <w:t xml:space="preserve"> ensure that</w:t>
      </w:r>
      <w:r w:rsidR="0086636E">
        <w:rPr>
          <w:rFonts w:ascii="Calibri" w:eastAsia="Times New Roman" w:hAnsi="Calibri" w:cs="Calibri"/>
          <w:kern w:val="0"/>
          <w14:ligatures w14:val="none"/>
        </w:rPr>
        <w:t xml:space="preserve"> the </w:t>
      </w:r>
      <w:r w:rsidR="0086636E" w:rsidRPr="005F6F02">
        <w:rPr>
          <w:rFonts w:ascii="Calibri" w:eastAsia="Times New Roman" w:hAnsi="Calibri" w:cs="Calibri"/>
          <w:b/>
          <w:bCs/>
          <w:kern w:val="0"/>
          <w14:ligatures w14:val="none"/>
        </w:rPr>
        <w:t>Application Form</w:t>
      </w:r>
      <w:r w:rsidR="0086636E">
        <w:rPr>
          <w:rFonts w:ascii="Calibri" w:eastAsia="Times New Roman" w:hAnsi="Calibri" w:cs="Calibri"/>
          <w:b/>
          <w:bCs/>
          <w:kern w:val="0"/>
          <w14:ligatures w14:val="none"/>
        </w:rPr>
        <w:t xml:space="preserve"> and </w:t>
      </w:r>
      <w:r w:rsidR="0086636E">
        <w:rPr>
          <w:rFonts w:ascii="Calibri" w:eastAsia="Times New Roman" w:hAnsi="Calibri" w:cs="Calibri"/>
          <w:kern w:val="0"/>
          <w14:ligatures w14:val="none"/>
        </w:rPr>
        <w:t xml:space="preserve">the </w:t>
      </w:r>
      <w:r w:rsidR="0086636E" w:rsidRPr="005F6F02">
        <w:rPr>
          <w:rFonts w:ascii="Calibri" w:eastAsia="Times New Roman" w:hAnsi="Calibri" w:cs="Calibri"/>
          <w:b/>
          <w:bCs/>
          <w:kern w:val="0"/>
          <w14:ligatures w14:val="none"/>
        </w:rPr>
        <w:t>Proposed Product Availability Schedule</w:t>
      </w:r>
      <w:r w:rsidR="001963D0">
        <w:rPr>
          <w:rFonts w:ascii="Calibri" w:eastAsia="Times New Roman" w:hAnsi="Calibri" w:cs="Calibri"/>
          <w:kern w:val="0"/>
          <w14:ligatures w14:val="none"/>
        </w:rPr>
        <w:t xml:space="preserve"> </w:t>
      </w:r>
      <w:r w:rsidRPr="001963D0">
        <w:rPr>
          <w:rFonts w:ascii="Calibri" w:eastAsia="Times New Roman" w:hAnsi="Calibri" w:cs="Calibri"/>
          <w:kern w:val="0"/>
          <w14:ligatures w14:val="none"/>
        </w:rPr>
        <w:t>are completed accurately, and supporting document</w:t>
      </w:r>
      <w:r w:rsidR="0086636E">
        <w:rPr>
          <w:rFonts w:ascii="Calibri" w:eastAsia="Times New Roman" w:hAnsi="Calibri" w:cs="Calibri"/>
          <w:kern w:val="0"/>
          <w14:ligatures w14:val="none"/>
        </w:rPr>
        <w:t xml:space="preserve">ation is </w:t>
      </w:r>
      <w:r w:rsidRPr="001963D0">
        <w:rPr>
          <w:rFonts w:ascii="Calibri" w:eastAsia="Times New Roman" w:hAnsi="Calibri" w:cs="Calibri"/>
          <w:kern w:val="0"/>
          <w14:ligatures w14:val="none"/>
        </w:rPr>
        <w:t>attached</w:t>
      </w:r>
      <w:r w:rsidR="0086636E">
        <w:rPr>
          <w:rFonts w:ascii="Calibri" w:eastAsia="Times New Roman" w:hAnsi="Calibri" w:cs="Calibri"/>
          <w:kern w:val="0"/>
          <w14:ligatures w14:val="none"/>
        </w:rPr>
        <w:t xml:space="preserve"> when filing the application</w:t>
      </w:r>
      <w:r w:rsidRPr="001963D0">
        <w:rPr>
          <w:rFonts w:ascii="Calibri" w:eastAsia="Times New Roman" w:hAnsi="Calibri" w:cs="Calibri"/>
          <w:kern w:val="0"/>
          <w14:ligatures w14:val="none"/>
        </w:rPr>
        <w:t xml:space="preserve">. </w:t>
      </w:r>
    </w:p>
    <w:p w14:paraId="344AB73C" w14:textId="34FE53A6" w:rsidR="00252435" w:rsidRDefault="00252435" w:rsidP="001963D0">
      <w:pPr>
        <w:pStyle w:val="ListParagraph"/>
        <w:numPr>
          <w:ilvl w:val="0"/>
          <w:numId w:val="18"/>
        </w:numPr>
        <w:spacing w:after="0" w:line="240" w:lineRule="auto"/>
        <w:jc w:val="both"/>
        <w:rPr>
          <w:rFonts w:ascii="Calibri" w:eastAsia="Times New Roman" w:hAnsi="Calibri" w:cs="Calibri"/>
          <w:kern w:val="0"/>
          <w14:ligatures w14:val="none"/>
        </w:rPr>
      </w:pPr>
      <w:r w:rsidRPr="001963D0">
        <w:rPr>
          <w:rFonts w:ascii="Calibri" w:eastAsia="Times New Roman" w:hAnsi="Calibri" w:cs="Calibri"/>
          <w:kern w:val="0"/>
          <w14:ligatures w14:val="none"/>
        </w:rPr>
        <w:t xml:space="preserve">Incomplete </w:t>
      </w:r>
      <w:r w:rsidR="001963D0" w:rsidRPr="001963D0">
        <w:rPr>
          <w:rFonts w:ascii="Calibri" w:eastAsia="Times New Roman" w:hAnsi="Calibri" w:cs="Calibri"/>
          <w:kern w:val="0"/>
          <w14:ligatures w14:val="none"/>
        </w:rPr>
        <w:t xml:space="preserve">applications </w:t>
      </w:r>
      <w:r w:rsidR="00413FC8" w:rsidRPr="001963D0">
        <w:rPr>
          <w:rFonts w:ascii="Calibri" w:eastAsia="Times New Roman" w:hAnsi="Calibri" w:cs="Calibri"/>
          <w:kern w:val="0"/>
          <w14:ligatures w14:val="none"/>
        </w:rPr>
        <w:t>are</w:t>
      </w:r>
      <w:r w:rsidRPr="001963D0">
        <w:rPr>
          <w:rFonts w:ascii="Calibri" w:eastAsia="Times New Roman" w:hAnsi="Calibri" w:cs="Calibri"/>
          <w:kern w:val="0"/>
          <w14:ligatures w14:val="none"/>
        </w:rPr>
        <w:t xml:space="preserve"> not to be </w:t>
      </w:r>
      <w:r w:rsidR="00666257" w:rsidRPr="001963D0">
        <w:rPr>
          <w:rFonts w:ascii="Calibri" w:eastAsia="Times New Roman" w:hAnsi="Calibri" w:cs="Calibri"/>
          <w:kern w:val="0"/>
          <w14:ligatures w14:val="none"/>
        </w:rPr>
        <w:t>considered,</w:t>
      </w:r>
      <w:r w:rsidRPr="001963D0">
        <w:rPr>
          <w:rFonts w:ascii="Calibri" w:eastAsia="Times New Roman" w:hAnsi="Calibri" w:cs="Calibri"/>
          <w:kern w:val="0"/>
          <w14:ligatures w14:val="none"/>
        </w:rPr>
        <w:t xml:space="preserve"> and the </w:t>
      </w:r>
      <w:r w:rsidR="001963D0">
        <w:rPr>
          <w:rFonts w:ascii="Calibri" w:eastAsia="Times New Roman" w:hAnsi="Calibri" w:cs="Calibri"/>
          <w:kern w:val="0"/>
          <w14:ligatures w14:val="none"/>
        </w:rPr>
        <w:t xml:space="preserve">Product Pipeline </w:t>
      </w:r>
      <w:r w:rsidRPr="001963D0">
        <w:rPr>
          <w:rFonts w:ascii="Calibri" w:eastAsia="Times New Roman" w:hAnsi="Calibri" w:cs="Calibri"/>
          <w:kern w:val="0"/>
          <w14:ligatures w14:val="none"/>
        </w:rPr>
        <w:t>Operator will not be obliged to revert with a response within any deadline.</w:t>
      </w:r>
    </w:p>
    <w:p w14:paraId="41224933" w14:textId="77777777" w:rsidR="001963D0" w:rsidRDefault="001963D0" w:rsidP="001963D0">
      <w:pPr>
        <w:spacing w:after="0" w:line="240" w:lineRule="auto"/>
        <w:jc w:val="both"/>
        <w:rPr>
          <w:rFonts w:ascii="Calibri" w:eastAsia="Times New Roman" w:hAnsi="Calibri" w:cs="Calibri"/>
          <w:kern w:val="0"/>
          <w14:ligatures w14:val="none"/>
        </w:rPr>
      </w:pPr>
    </w:p>
    <w:p w14:paraId="36F27244" w14:textId="77777777" w:rsidR="001963D0" w:rsidRPr="00252435" w:rsidRDefault="001963D0" w:rsidP="00252435">
      <w:pPr>
        <w:spacing w:after="0" w:line="240" w:lineRule="auto"/>
        <w:jc w:val="both"/>
        <w:rPr>
          <w:rFonts w:ascii="Calibri" w:hAnsi="Calibri" w:cs="Calibri"/>
        </w:rPr>
      </w:pPr>
    </w:p>
    <w:p w14:paraId="529B3FEA" w14:textId="48E875B7" w:rsidR="00646788" w:rsidRDefault="00646788" w:rsidP="00646788">
      <w:pPr>
        <w:pStyle w:val="ListParagraph"/>
        <w:numPr>
          <w:ilvl w:val="0"/>
          <w:numId w:val="16"/>
        </w:numPr>
        <w:tabs>
          <w:tab w:val="left" w:pos="450"/>
        </w:tabs>
        <w:spacing w:after="0" w:line="240" w:lineRule="auto"/>
        <w:ind w:left="360" w:hanging="360"/>
        <w:jc w:val="both"/>
        <w:rPr>
          <w:rFonts w:ascii="Calibri" w:eastAsia="Times New Roman" w:hAnsi="Calibri" w:cs="Calibri"/>
          <w:b/>
          <w:bCs/>
          <w:kern w:val="0"/>
          <w14:ligatures w14:val="none"/>
        </w:rPr>
      </w:pPr>
      <w:r>
        <w:rPr>
          <w:rFonts w:ascii="Calibri" w:eastAsia="Times New Roman" w:hAnsi="Calibri" w:cs="Calibri"/>
          <w:b/>
          <w:bCs/>
          <w:kern w:val="0"/>
          <w14:ligatures w14:val="none"/>
        </w:rPr>
        <w:t>Enclosures:</w:t>
      </w:r>
    </w:p>
    <w:p w14:paraId="23CEC3E3" w14:textId="7526913E" w:rsidR="00646788" w:rsidRPr="00646788" w:rsidRDefault="00646788" w:rsidP="00646788">
      <w:pPr>
        <w:pStyle w:val="ListParagraph"/>
        <w:numPr>
          <w:ilvl w:val="0"/>
          <w:numId w:val="18"/>
        </w:numPr>
        <w:spacing w:after="0" w:line="240" w:lineRule="auto"/>
        <w:jc w:val="both"/>
        <w:rPr>
          <w:rFonts w:ascii="Calibri" w:hAnsi="Calibri" w:cs="Calibri"/>
        </w:rPr>
      </w:pPr>
      <w:r w:rsidRPr="00646788">
        <w:rPr>
          <w:rFonts w:ascii="Calibri" w:hAnsi="Calibri" w:cs="Calibri"/>
          <w:lang w:val="en-GB"/>
        </w:rPr>
        <w:t xml:space="preserve">Please enclose to this </w:t>
      </w:r>
      <w:r w:rsidRPr="00646788">
        <w:rPr>
          <w:rFonts w:ascii="Calibri" w:hAnsi="Calibri" w:cs="Calibri"/>
        </w:rPr>
        <w:t>Application the following documents</w:t>
      </w:r>
      <w:r w:rsidR="002875D6">
        <w:rPr>
          <w:rFonts w:ascii="Calibri" w:hAnsi="Calibri" w:cs="Calibri"/>
        </w:rPr>
        <w:t xml:space="preserve"> (copies not older than 6 months)</w:t>
      </w:r>
      <w:r w:rsidRPr="00646788">
        <w:rPr>
          <w:rFonts w:ascii="Calibri" w:hAnsi="Calibri" w:cs="Calibri"/>
        </w:rPr>
        <w:t>:</w:t>
      </w:r>
    </w:p>
    <w:p w14:paraId="4E3DA33F" w14:textId="4E4A5F03" w:rsidR="00646788" w:rsidRPr="00646788" w:rsidRDefault="00646788" w:rsidP="00646788">
      <w:pPr>
        <w:pStyle w:val="ListParagraph"/>
        <w:numPr>
          <w:ilvl w:val="1"/>
          <w:numId w:val="18"/>
        </w:numPr>
        <w:spacing w:after="0" w:line="240" w:lineRule="auto"/>
        <w:jc w:val="both"/>
        <w:rPr>
          <w:rFonts w:ascii="Calibri" w:hAnsi="Calibri" w:cs="Calibri"/>
        </w:rPr>
      </w:pPr>
      <w:r w:rsidRPr="00646788">
        <w:rPr>
          <w:rFonts w:ascii="Calibri" w:hAnsi="Calibri" w:cs="Calibri"/>
        </w:rPr>
        <w:t>Documents Issued by Central Register:</w:t>
      </w:r>
    </w:p>
    <w:p w14:paraId="2DAC822D" w14:textId="0A1CD91D" w:rsidR="00646788" w:rsidRPr="00252435" w:rsidRDefault="00646788" w:rsidP="00646788">
      <w:pPr>
        <w:pStyle w:val="ListParagraph"/>
        <w:numPr>
          <w:ilvl w:val="2"/>
          <w:numId w:val="18"/>
        </w:numPr>
        <w:spacing w:after="0" w:line="240" w:lineRule="auto"/>
        <w:jc w:val="both"/>
        <w:rPr>
          <w:rFonts w:ascii="Calibri" w:hAnsi="Calibri" w:cs="Calibri"/>
        </w:rPr>
      </w:pPr>
      <w:r w:rsidRPr="00252435">
        <w:rPr>
          <w:rFonts w:ascii="Calibri" w:hAnsi="Calibri" w:cs="Calibri"/>
        </w:rPr>
        <w:t xml:space="preserve">Certificate of </w:t>
      </w:r>
      <w:proofErr w:type="gramStart"/>
      <w:r w:rsidRPr="00252435">
        <w:rPr>
          <w:rFonts w:ascii="Calibri" w:hAnsi="Calibri" w:cs="Calibri"/>
        </w:rPr>
        <w:t>current status</w:t>
      </w:r>
      <w:proofErr w:type="gramEnd"/>
      <w:r w:rsidR="00625D91">
        <w:rPr>
          <w:rFonts w:ascii="Calibri" w:hAnsi="Calibri" w:cs="Calibri"/>
        </w:rPr>
        <w:t>,</w:t>
      </w:r>
      <w:r w:rsidRPr="00252435">
        <w:rPr>
          <w:rFonts w:ascii="Calibri" w:hAnsi="Calibri" w:cs="Calibri"/>
        </w:rPr>
        <w:t xml:space="preserve"> </w:t>
      </w:r>
    </w:p>
    <w:p w14:paraId="4E0ACD77" w14:textId="0190EA5D" w:rsidR="00646788" w:rsidRPr="00252435" w:rsidRDefault="00646788" w:rsidP="00646788">
      <w:pPr>
        <w:pStyle w:val="ListParagraph"/>
        <w:numPr>
          <w:ilvl w:val="2"/>
          <w:numId w:val="18"/>
        </w:numPr>
        <w:spacing w:after="0" w:line="240" w:lineRule="auto"/>
        <w:jc w:val="both"/>
        <w:rPr>
          <w:rFonts w:ascii="Calibri" w:hAnsi="Calibri" w:cs="Calibri"/>
        </w:rPr>
      </w:pPr>
      <w:r w:rsidRPr="00252435">
        <w:rPr>
          <w:rFonts w:ascii="Calibri" w:hAnsi="Calibri" w:cs="Calibri"/>
        </w:rPr>
        <w:t xml:space="preserve">Certificate of Current status </w:t>
      </w:r>
      <w:r w:rsidR="0086636E">
        <w:rPr>
          <w:rFonts w:ascii="Calibri" w:hAnsi="Calibri" w:cs="Calibri"/>
        </w:rPr>
        <w:t>(</w:t>
      </w:r>
      <w:r w:rsidRPr="00252435">
        <w:rPr>
          <w:rFonts w:ascii="Calibri" w:hAnsi="Calibri" w:cs="Calibri"/>
        </w:rPr>
        <w:t>Register of Real Owners</w:t>
      </w:r>
      <w:r w:rsidR="0086636E">
        <w:rPr>
          <w:rFonts w:ascii="Calibri" w:hAnsi="Calibri" w:cs="Calibri"/>
        </w:rPr>
        <w:t>)</w:t>
      </w:r>
      <w:r w:rsidR="00625D91">
        <w:rPr>
          <w:rFonts w:ascii="Calibri" w:hAnsi="Calibri" w:cs="Calibri"/>
        </w:rPr>
        <w:t>,</w:t>
      </w:r>
      <w:r w:rsidRPr="00252435">
        <w:rPr>
          <w:rFonts w:ascii="Calibri" w:hAnsi="Calibri" w:cs="Calibri"/>
        </w:rPr>
        <w:t xml:space="preserve"> </w:t>
      </w:r>
    </w:p>
    <w:p w14:paraId="0F793543" w14:textId="263B385F" w:rsidR="00646788" w:rsidRPr="00252435" w:rsidRDefault="00646788" w:rsidP="00646788">
      <w:pPr>
        <w:pStyle w:val="ListParagraph"/>
        <w:numPr>
          <w:ilvl w:val="2"/>
          <w:numId w:val="18"/>
        </w:numPr>
        <w:spacing w:after="0" w:line="240" w:lineRule="auto"/>
        <w:jc w:val="both"/>
        <w:rPr>
          <w:rFonts w:ascii="Calibri" w:hAnsi="Calibri" w:cs="Calibri"/>
        </w:rPr>
      </w:pPr>
      <w:r w:rsidRPr="00252435">
        <w:rPr>
          <w:rFonts w:ascii="Calibri" w:hAnsi="Calibri" w:cs="Calibri"/>
        </w:rPr>
        <w:t>History of changes (Trade Registry)</w:t>
      </w:r>
      <w:r w:rsidR="00625D91">
        <w:rPr>
          <w:rFonts w:ascii="Calibri" w:hAnsi="Calibri" w:cs="Calibri"/>
        </w:rPr>
        <w:t>,</w:t>
      </w:r>
    </w:p>
    <w:p w14:paraId="37FCF573" w14:textId="55F19E4F" w:rsidR="00646788" w:rsidRPr="00252435" w:rsidRDefault="00646788" w:rsidP="00646788">
      <w:pPr>
        <w:pStyle w:val="ListParagraph"/>
        <w:numPr>
          <w:ilvl w:val="2"/>
          <w:numId w:val="18"/>
        </w:numPr>
        <w:spacing w:after="0" w:line="240" w:lineRule="auto"/>
        <w:jc w:val="both"/>
        <w:rPr>
          <w:rFonts w:ascii="Calibri" w:hAnsi="Calibri" w:cs="Calibri"/>
        </w:rPr>
      </w:pPr>
      <w:r w:rsidRPr="00252435">
        <w:rPr>
          <w:rFonts w:ascii="Calibri" w:hAnsi="Calibri" w:cs="Calibri"/>
        </w:rPr>
        <w:t>Confirmation that a bankruptcy process is not opened against the Applicant</w:t>
      </w:r>
      <w:r w:rsidR="00625D91">
        <w:rPr>
          <w:rFonts w:ascii="Calibri" w:hAnsi="Calibri" w:cs="Calibri"/>
        </w:rPr>
        <w:t>,</w:t>
      </w:r>
    </w:p>
    <w:p w14:paraId="7E6119C3" w14:textId="66069927" w:rsidR="00646788" w:rsidRPr="00252435" w:rsidRDefault="00646788" w:rsidP="00646788">
      <w:pPr>
        <w:pStyle w:val="ListParagraph"/>
        <w:numPr>
          <w:ilvl w:val="2"/>
          <w:numId w:val="18"/>
        </w:numPr>
        <w:spacing w:after="0" w:line="240" w:lineRule="auto"/>
        <w:jc w:val="both"/>
        <w:rPr>
          <w:rFonts w:ascii="Calibri" w:hAnsi="Calibri" w:cs="Calibri"/>
        </w:rPr>
      </w:pPr>
      <w:r w:rsidRPr="00252435">
        <w:rPr>
          <w:rFonts w:ascii="Calibri" w:hAnsi="Calibri" w:cs="Calibri"/>
        </w:rPr>
        <w:t>Confirmation that no liquidation procedure has been opened for the Applicant</w:t>
      </w:r>
      <w:r w:rsidR="00625D91">
        <w:rPr>
          <w:rFonts w:ascii="Calibri" w:hAnsi="Calibri" w:cs="Calibri"/>
        </w:rPr>
        <w:t xml:space="preserve"> and</w:t>
      </w:r>
    </w:p>
    <w:p w14:paraId="6E2637A3" w14:textId="6BD595CB" w:rsidR="00646788" w:rsidRPr="00252435" w:rsidRDefault="00646788" w:rsidP="00646788">
      <w:pPr>
        <w:pStyle w:val="ListParagraph"/>
        <w:numPr>
          <w:ilvl w:val="2"/>
          <w:numId w:val="18"/>
        </w:numPr>
        <w:spacing w:after="0" w:line="240" w:lineRule="auto"/>
        <w:jc w:val="both"/>
        <w:rPr>
          <w:rFonts w:ascii="Calibri" w:hAnsi="Calibri" w:cs="Calibri"/>
        </w:rPr>
      </w:pPr>
      <w:r w:rsidRPr="00252435">
        <w:rPr>
          <w:rFonts w:ascii="Calibri" w:hAnsi="Calibri" w:cs="Calibri"/>
        </w:rPr>
        <w:t>Certificate of creditworthiness and good standing</w:t>
      </w:r>
      <w:r w:rsidR="00625D91">
        <w:rPr>
          <w:rFonts w:ascii="Calibri" w:hAnsi="Calibri" w:cs="Calibri"/>
        </w:rPr>
        <w:t>.</w:t>
      </w:r>
    </w:p>
    <w:p w14:paraId="5D00C159" w14:textId="166FE2B5" w:rsidR="00646788" w:rsidRDefault="00646788" w:rsidP="00646788">
      <w:pPr>
        <w:pStyle w:val="ListParagraph"/>
        <w:numPr>
          <w:ilvl w:val="1"/>
          <w:numId w:val="18"/>
        </w:numPr>
        <w:tabs>
          <w:tab w:val="left" w:pos="1080"/>
        </w:tabs>
        <w:spacing w:after="0" w:line="240" w:lineRule="auto"/>
        <w:jc w:val="both"/>
        <w:rPr>
          <w:rFonts w:ascii="Calibri" w:hAnsi="Calibri" w:cs="Calibri"/>
        </w:rPr>
      </w:pPr>
      <w:r w:rsidRPr="00252435">
        <w:rPr>
          <w:rFonts w:ascii="Calibri" w:hAnsi="Calibri" w:cs="Calibri"/>
        </w:rPr>
        <w:t xml:space="preserve">Latest audited financial statements (unless it is a Joint Stock Company listed on the </w:t>
      </w:r>
      <w:r w:rsidR="00FF343B">
        <w:rPr>
          <w:rFonts w:ascii="Calibri" w:hAnsi="Calibri" w:cs="Calibri"/>
        </w:rPr>
        <w:t>S</w:t>
      </w:r>
      <w:r w:rsidRPr="00252435">
        <w:rPr>
          <w:rFonts w:ascii="Calibri" w:hAnsi="Calibri" w:cs="Calibri"/>
        </w:rPr>
        <w:t xml:space="preserve">tock </w:t>
      </w:r>
      <w:r w:rsidR="00FF343B">
        <w:rPr>
          <w:rFonts w:ascii="Calibri" w:hAnsi="Calibri" w:cs="Calibri"/>
        </w:rPr>
        <w:t>E</w:t>
      </w:r>
      <w:r w:rsidRPr="00252435">
        <w:rPr>
          <w:rFonts w:ascii="Calibri" w:hAnsi="Calibri" w:cs="Calibri"/>
        </w:rPr>
        <w:t>xchange, then they are available on the company's website or on the website of the Macedonian Stock Exchange)</w:t>
      </w:r>
      <w:r w:rsidR="00625D91">
        <w:rPr>
          <w:rFonts w:ascii="Calibri" w:hAnsi="Calibri" w:cs="Calibri"/>
        </w:rPr>
        <w:t>.</w:t>
      </w:r>
    </w:p>
    <w:p w14:paraId="2317EC48" w14:textId="4FEF9DB2" w:rsidR="00646788" w:rsidRDefault="00646788" w:rsidP="00646788">
      <w:pPr>
        <w:pStyle w:val="ListParagraph"/>
        <w:numPr>
          <w:ilvl w:val="1"/>
          <w:numId w:val="18"/>
        </w:numPr>
        <w:tabs>
          <w:tab w:val="left" w:pos="1080"/>
        </w:tabs>
        <w:spacing w:after="0" w:line="240" w:lineRule="auto"/>
        <w:jc w:val="both"/>
        <w:rPr>
          <w:rFonts w:ascii="Calibri" w:hAnsi="Calibri" w:cs="Calibri"/>
        </w:rPr>
      </w:pPr>
      <w:r w:rsidRPr="00646788">
        <w:rPr>
          <w:rFonts w:ascii="Calibri" w:hAnsi="Calibri" w:cs="Calibri"/>
        </w:rPr>
        <w:t>Certificate of paid taxes and contributions (issued by Public Revenue Office)</w:t>
      </w:r>
      <w:r w:rsidR="00625D91">
        <w:rPr>
          <w:rFonts w:ascii="Calibri" w:hAnsi="Calibri" w:cs="Calibri"/>
        </w:rPr>
        <w:t>.</w:t>
      </w:r>
    </w:p>
    <w:p w14:paraId="7619E203" w14:textId="25353DD7" w:rsidR="00646788" w:rsidRPr="004E52DA" w:rsidRDefault="00646788" w:rsidP="00646788">
      <w:pPr>
        <w:pStyle w:val="ListParagraph"/>
        <w:numPr>
          <w:ilvl w:val="1"/>
          <w:numId w:val="18"/>
        </w:numPr>
        <w:tabs>
          <w:tab w:val="left" w:pos="1080"/>
        </w:tabs>
        <w:spacing w:after="0" w:line="240" w:lineRule="auto"/>
        <w:jc w:val="both"/>
        <w:rPr>
          <w:rFonts w:ascii="Calibri" w:hAnsi="Calibri" w:cs="Calibri"/>
        </w:rPr>
      </w:pPr>
      <w:r w:rsidRPr="00646788">
        <w:rPr>
          <w:rFonts w:ascii="Calibri" w:hAnsi="Calibri" w:cs="Calibri"/>
        </w:rPr>
        <w:t xml:space="preserve">Proof that the applicant performs energy activity, that is the holder of a license for </w:t>
      </w:r>
      <w:r w:rsidR="00C71763">
        <w:rPr>
          <w:rFonts w:ascii="Calibri" w:eastAsia="Calibri" w:hAnsi="Calibri" w:cs="Calibri"/>
          <w:color w:val="000000" w:themeColor="text1"/>
        </w:rPr>
        <w:t>wholesale trade with crude oil, oil derivatives, biofuels, and transportation fuels</w:t>
      </w:r>
      <w:r w:rsidR="00C71763" w:rsidRPr="00D4243A">
        <w:rPr>
          <w:rFonts w:ascii="Calibri" w:eastAsia="Calibri" w:hAnsi="Calibri" w:cs="Calibri"/>
          <w:color w:val="000000" w:themeColor="text1"/>
        </w:rPr>
        <w:t xml:space="preserve">, issued by </w:t>
      </w:r>
      <w:r w:rsidR="00C71763">
        <w:rPr>
          <w:rFonts w:ascii="Calibri" w:eastAsia="Calibri" w:hAnsi="Calibri" w:cs="Calibri"/>
          <w:color w:val="000000" w:themeColor="text1"/>
        </w:rPr>
        <w:t xml:space="preserve">the </w:t>
      </w:r>
      <w:r w:rsidR="00C71763" w:rsidRPr="00D4243A">
        <w:rPr>
          <w:rFonts w:ascii="Calibri" w:eastAsia="Calibri" w:hAnsi="Calibri" w:cs="Calibri"/>
          <w:color w:val="000000" w:themeColor="text1"/>
        </w:rPr>
        <w:t>Energy, Water Services and Municipal Waste Management Services</w:t>
      </w:r>
      <w:r w:rsidR="00C71763">
        <w:rPr>
          <w:rFonts w:ascii="Calibri" w:eastAsia="Calibri" w:hAnsi="Calibri" w:cs="Calibri"/>
          <w:color w:val="000000" w:themeColor="text1"/>
        </w:rPr>
        <w:t xml:space="preserve"> </w:t>
      </w:r>
      <w:r w:rsidR="00C71763" w:rsidRPr="00D4243A">
        <w:rPr>
          <w:rFonts w:ascii="Calibri" w:eastAsia="Calibri" w:hAnsi="Calibri" w:cs="Calibri"/>
          <w:color w:val="000000" w:themeColor="text1"/>
        </w:rPr>
        <w:t xml:space="preserve">Regulatory Commission </w:t>
      </w:r>
      <w:r w:rsidR="00C71763">
        <w:rPr>
          <w:rFonts w:ascii="Calibri" w:eastAsia="Calibri" w:hAnsi="Calibri" w:cs="Calibri"/>
          <w:color w:val="000000" w:themeColor="text1"/>
        </w:rPr>
        <w:t>o</w:t>
      </w:r>
      <w:r w:rsidR="00C71763" w:rsidRPr="00D4243A">
        <w:rPr>
          <w:rFonts w:ascii="Calibri" w:eastAsia="Calibri" w:hAnsi="Calibri" w:cs="Calibri"/>
          <w:color w:val="000000" w:themeColor="text1"/>
        </w:rPr>
        <w:t xml:space="preserve">f </w:t>
      </w:r>
      <w:r w:rsidR="00C71763">
        <w:rPr>
          <w:rFonts w:ascii="Calibri" w:eastAsia="Calibri" w:hAnsi="Calibri" w:cs="Calibri"/>
          <w:color w:val="000000" w:themeColor="text1"/>
        </w:rPr>
        <w:t>t</w:t>
      </w:r>
      <w:r w:rsidR="00C71763" w:rsidRPr="00D4243A">
        <w:rPr>
          <w:rFonts w:ascii="Calibri" w:eastAsia="Calibri" w:hAnsi="Calibri" w:cs="Calibri"/>
          <w:color w:val="000000" w:themeColor="text1"/>
        </w:rPr>
        <w:t xml:space="preserve">he Republic </w:t>
      </w:r>
      <w:r w:rsidR="00C71763">
        <w:rPr>
          <w:rFonts w:ascii="Calibri" w:eastAsia="Calibri" w:hAnsi="Calibri" w:cs="Calibri"/>
          <w:color w:val="000000" w:themeColor="text1"/>
        </w:rPr>
        <w:t>o</w:t>
      </w:r>
      <w:r w:rsidR="00C71763" w:rsidRPr="00D4243A">
        <w:rPr>
          <w:rFonts w:ascii="Calibri" w:eastAsia="Calibri" w:hAnsi="Calibri" w:cs="Calibri"/>
          <w:color w:val="000000" w:themeColor="text1"/>
        </w:rPr>
        <w:t>f North Macedonia</w:t>
      </w:r>
      <w:r w:rsidRPr="00646788">
        <w:rPr>
          <w:rFonts w:ascii="Calibri" w:hAnsi="Calibri" w:cs="Calibri"/>
        </w:rPr>
        <w:t xml:space="preserve"> and fulfils the prescribed conditions by the law for performing this </w:t>
      </w:r>
      <w:r w:rsidRPr="004E52DA">
        <w:rPr>
          <w:rFonts w:ascii="Calibri" w:hAnsi="Calibri" w:cs="Calibri"/>
        </w:rPr>
        <w:t>activity</w:t>
      </w:r>
      <w:r w:rsidR="00625D91" w:rsidRPr="004E52DA">
        <w:rPr>
          <w:rFonts w:ascii="Calibri" w:hAnsi="Calibri" w:cs="Calibri"/>
        </w:rPr>
        <w:t>.</w:t>
      </w:r>
    </w:p>
    <w:p w14:paraId="2B313EFD" w14:textId="77777777" w:rsidR="00646788" w:rsidRPr="004E52DA" w:rsidRDefault="00646788" w:rsidP="00646788">
      <w:pPr>
        <w:pStyle w:val="ListParagraph"/>
        <w:numPr>
          <w:ilvl w:val="1"/>
          <w:numId w:val="18"/>
        </w:numPr>
        <w:tabs>
          <w:tab w:val="left" w:pos="1080"/>
        </w:tabs>
        <w:spacing w:after="0" w:line="240" w:lineRule="auto"/>
        <w:jc w:val="both"/>
        <w:rPr>
          <w:rFonts w:ascii="Calibri" w:hAnsi="Calibri" w:cs="Calibri"/>
        </w:rPr>
      </w:pPr>
      <w:r w:rsidRPr="00847105">
        <w:rPr>
          <w:rFonts w:ascii="Calibri" w:hAnsi="Calibri" w:cs="Calibri"/>
        </w:rPr>
        <w:t>Proof that the Applicant</w:t>
      </w:r>
      <w:r w:rsidRPr="004E52DA">
        <w:rPr>
          <w:rFonts w:ascii="Calibri" w:hAnsi="Calibri" w:cs="Calibri"/>
        </w:rPr>
        <w:t xml:space="preserve"> </w:t>
      </w:r>
      <w:r w:rsidRPr="00847105">
        <w:rPr>
          <w:rFonts w:ascii="Calibri" w:hAnsi="Calibri" w:cs="Calibri"/>
        </w:rPr>
        <w:t>has secured Product availability at the Dispatch Terminal from HELPE</w:t>
      </w:r>
      <w:r w:rsidRPr="004E52DA">
        <w:rPr>
          <w:rFonts w:ascii="Calibri" w:hAnsi="Calibri" w:cs="Calibri"/>
        </w:rPr>
        <w:t>.</w:t>
      </w:r>
    </w:p>
    <w:p w14:paraId="72DA7FE7" w14:textId="069225E5" w:rsidR="00646788" w:rsidRDefault="00646788" w:rsidP="00646788">
      <w:pPr>
        <w:pStyle w:val="ListParagraph"/>
        <w:numPr>
          <w:ilvl w:val="1"/>
          <w:numId w:val="18"/>
        </w:numPr>
        <w:tabs>
          <w:tab w:val="left" w:pos="1080"/>
        </w:tabs>
        <w:spacing w:after="0" w:line="240" w:lineRule="auto"/>
        <w:jc w:val="both"/>
        <w:rPr>
          <w:rFonts w:ascii="Calibri" w:hAnsi="Calibri" w:cs="Calibri"/>
        </w:rPr>
      </w:pPr>
      <w:r w:rsidRPr="004E52DA">
        <w:rPr>
          <w:rFonts w:ascii="Calibri" w:hAnsi="Calibri" w:cs="Calibri"/>
        </w:rPr>
        <w:t>Proof</w:t>
      </w:r>
      <w:r w:rsidRPr="00646788">
        <w:rPr>
          <w:rFonts w:ascii="Calibri" w:hAnsi="Calibri" w:cs="Calibri"/>
        </w:rPr>
        <w:t xml:space="preserve"> that the Applicant </w:t>
      </w:r>
      <w:r w:rsidR="00FA2BD1" w:rsidRPr="00646788">
        <w:rPr>
          <w:rFonts w:ascii="Calibri" w:hAnsi="Calibri" w:cs="Calibri"/>
        </w:rPr>
        <w:t>has</w:t>
      </w:r>
      <w:r w:rsidRPr="00646788">
        <w:rPr>
          <w:rFonts w:ascii="Calibri" w:hAnsi="Calibri" w:cs="Calibri"/>
        </w:rPr>
        <w:t xml:space="preserve"> all relevant customs approvals from any competent Customs Authority to use the Transportation Services and the Associated Services</w:t>
      </w:r>
      <w:r w:rsidR="00625D91">
        <w:rPr>
          <w:rFonts w:ascii="Calibri" w:hAnsi="Calibri" w:cs="Calibri"/>
        </w:rPr>
        <w:t>.</w:t>
      </w:r>
      <w:r w:rsidRPr="00646788">
        <w:rPr>
          <w:rFonts w:ascii="Calibri" w:hAnsi="Calibri" w:cs="Calibri"/>
        </w:rPr>
        <w:t xml:space="preserve"> </w:t>
      </w:r>
    </w:p>
    <w:p w14:paraId="719D78F4" w14:textId="767F98C6" w:rsidR="00646788" w:rsidRDefault="00646788" w:rsidP="00646788">
      <w:pPr>
        <w:pStyle w:val="ListParagraph"/>
        <w:numPr>
          <w:ilvl w:val="1"/>
          <w:numId w:val="18"/>
        </w:numPr>
        <w:tabs>
          <w:tab w:val="left" w:pos="1080"/>
        </w:tabs>
        <w:spacing w:after="0" w:line="240" w:lineRule="auto"/>
        <w:jc w:val="both"/>
        <w:rPr>
          <w:rFonts w:ascii="Calibri" w:hAnsi="Calibri" w:cs="Calibri"/>
        </w:rPr>
      </w:pPr>
      <w:r w:rsidRPr="00646788">
        <w:rPr>
          <w:rFonts w:ascii="Calibri" w:hAnsi="Calibri" w:cs="Calibri"/>
        </w:rPr>
        <w:t>Proof of Product Quality (Quality Certificate)</w:t>
      </w:r>
      <w:r w:rsidR="00625D91">
        <w:rPr>
          <w:rFonts w:ascii="Calibri" w:hAnsi="Calibri" w:cs="Calibri"/>
        </w:rPr>
        <w:t>.</w:t>
      </w:r>
    </w:p>
    <w:p w14:paraId="1AC14436" w14:textId="50F5F241" w:rsidR="00646788" w:rsidRPr="00646788" w:rsidRDefault="00FF343B" w:rsidP="00646788">
      <w:pPr>
        <w:pStyle w:val="ListParagraph"/>
        <w:numPr>
          <w:ilvl w:val="1"/>
          <w:numId w:val="18"/>
        </w:numPr>
        <w:tabs>
          <w:tab w:val="left" w:pos="1080"/>
        </w:tabs>
        <w:spacing w:after="0" w:line="240" w:lineRule="auto"/>
        <w:jc w:val="both"/>
        <w:rPr>
          <w:rFonts w:ascii="Calibri" w:hAnsi="Calibri" w:cs="Calibri"/>
        </w:rPr>
      </w:pPr>
      <w:r>
        <w:rPr>
          <w:rFonts w:ascii="Calibri" w:hAnsi="Calibri" w:cs="Calibri"/>
          <w:b/>
          <w:bCs/>
        </w:rPr>
        <w:t xml:space="preserve">Proposed </w:t>
      </w:r>
      <w:r w:rsidR="00125431">
        <w:rPr>
          <w:rFonts w:ascii="Calibri" w:hAnsi="Calibri" w:cs="Calibri"/>
          <w:b/>
          <w:bCs/>
        </w:rPr>
        <w:t>P</w:t>
      </w:r>
      <w:r w:rsidR="00646788" w:rsidRPr="00646788">
        <w:rPr>
          <w:rFonts w:ascii="Calibri" w:hAnsi="Calibri" w:cs="Calibri"/>
          <w:b/>
          <w:bCs/>
        </w:rPr>
        <w:t xml:space="preserve">roduct </w:t>
      </w:r>
      <w:r w:rsidR="00125431">
        <w:rPr>
          <w:rFonts w:ascii="Calibri" w:hAnsi="Calibri" w:cs="Calibri"/>
          <w:b/>
          <w:bCs/>
        </w:rPr>
        <w:t>A</w:t>
      </w:r>
      <w:r w:rsidR="00646788" w:rsidRPr="00646788">
        <w:rPr>
          <w:rFonts w:ascii="Calibri" w:hAnsi="Calibri" w:cs="Calibri"/>
          <w:b/>
          <w:bCs/>
        </w:rPr>
        <w:t xml:space="preserve">vailability </w:t>
      </w:r>
      <w:r w:rsidR="00125431">
        <w:rPr>
          <w:rFonts w:ascii="Calibri" w:hAnsi="Calibri" w:cs="Calibri"/>
          <w:b/>
          <w:bCs/>
        </w:rPr>
        <w:t>S</w:t>
      </w:r>
      <w:r w:rsidR="00646788" w:rsidRPr="00646788">
        <w:rPr>
          <w:rFonts w:ascii="Calibri" w:hAnsi="Calibri" w:cs="Calibri"/>
          <w:b/>
          <w:bCs/>
        </w:rPr>
        <w:t>chedule</w:t>
      </w:r>
      <w:r w:rsidR="00646788" w:rsidRPr="00646788">
        <w:rPr>
          <w:rFonts w:ascii="Calibri" w:hAnsi="Calibri" w:cs="Calibri"/>
        </w:rPr>
        <w:t xml:space="preserve"> filled in by the Applicant (template provided as Enclosure 1 to this Application). </w:t>
      </w:r>
    </w:p>
    <w:p w14:paraId="658801E0" w14:textId="21148BC0" w:rsidR="00337E68" w:rsidRPr="00D0328A" w:rsidRDefault="00337E68" w:rsidP="00337E68">
      <w:pPr>
        <w:pStyle w:val="ListParagraph"/>
        <w:numPr>
          <w:ilvl w:val="1"/>
          <w:numId w:val="18"/>
        </w:numPr>
        <w:spacing w:after="0" w:line="240" w:lineRule="auto"/>
        <w:jc w:val="both"/>
        <w:rPr>
          <w:rFonts w:ascii="Calibri" w:hAnsi="Calibri" w:cs="Calibri"/>
        </w:rPr>
      </w:pPr>
      <w:r w:rsidRPr="00D0328A">
        <w:rPr>
          <w:rFonts w:ascii="Calibri" w:hAnsi="Calibri" w:cs="Calibri"/>
        </w:rPr>
        <w:t xml:space="preserve">The </w:t>
      </w:r>
      <w:r w:rsidR="00D8472C">
        <w:rPr>
          <w:rFonts w:ascii="Calibri" w:hAnsi="Calibri" w:cs="Calibri"/>
        </w:rPr>
        <w:t xml:space="preserve">Applicant </w:t>
      </w:r>
      <w:r w:rsidR="009C1D46">
        <w:rPr>
          <w:rFonts w:ascii="Calibri" w:hAnsi="Calibri" w:cs="Calibri"/>
        </w:rPr>
        <w:t xml:space="preserve">must </w:t>
      </w:r>
      <w:r w:rsidR="00DE56AE">
        <w:rPr>
          <w:rFonts w:ascii="Calibri" w:hAnsi="Calibri" w:cs="Calibri"/>
        </w:rPr>
        <w:t xml:space="preserve">appoint </w:t>
      </w:r>
      <w:r w:rsidR="009C1D46">
        <w:rPr>
          <w:rFonts w:ascii="Calibri" w:hAnsi="Calibri" w:cs="Calibri"/>
        </w:rPr>
        <w:t xml:space="preserve">an </w:t>
      </w:r>
      <w:r w:rsidR="00DE56AE">
        <w:rPr>
          <w:rFonts w:ascii="Calibri" w:hAnsi="Calibri" w:cs="Calibri"/>
        </w:rPr>
        <w:t xml:space="preserve">Agent of Process </w:t>
      </w:r>
      <w:r w:rsidR="00E83E9C">
        <w:rPr>
          <w:rFonts w:ascii="Calibri" w:hAnsi="Calibri" w:cs="Calibri"/>
        </w:rPr>
        <w:t xml:space="preserve">that is based in the Republic of Greece and identify such Agent of process </w:t>
      </w:r>
      <w:r w:rsidR="00DE56AE">
        <w:rPr>
          <w:rFonts w:ascii="Calibri" w:hAnsi="Calibri" w:cs="Calibri"/>
        </w:rPr>
        <w:t xml:space="preserve">by stating its name and </w:t>
      </w:r>
      <w:r w:rsidRPr="003B1898">
        <w:rPr>
          <w:rFonts w:ascii="Calibri" w:hAnsi="Calibri" w:cs="Calibri"/>
        </w:rPr>
        <w:t>address</w:t>
      </w:r>
      <w:r w:rsidR="00DE56AE">
        <w:rPr>
          <w:rFonts w:ascii="Calibri" w:hAnsi="Calibri" w:cs="Calibri"/>
        </w:rPr>
        <w:t xml:space="preserve">. The Agent of Process will be the </w:t>
      </w:r>
      <w:r w:rsidRPr="003B1898">
        <w:rPr>
          <w:rFonts w:ascii="Calibri" w:hAnsi="Calibri" w:cs="Calibri"/>
        </w:rPr>
        <w:t xml:space="preserve">agent for service of process </w:t>
      </w:r>
      <w:r w:rsidRPr="002E4793">
        <w:rPr>
          <w:rFonts w:ascii="Calibri" w:hAnsi="Calibri" w:cs="Calibri"/>
        </w:rPr>
        <w:t>(“α</w:t>
      </w:r>
      <w:proofErr w:type="spellStart"/>
      <w:r w:rsidRPr="002E4793">
        <w:rPr>
          <w:rFonts w:ascii="Calibri" w:hAnsi="Calibri" w:cs="Calibri"/>
        </w:rPr>
        <w:t>ντίκλητος</w:t>
      </w:r>
      <w:proofErr w:type="spellEnd"/>
      <w:r w:rsidRPr="002E4793">
        <w:rPr>
          <w:rFonts w:ascii="Calibri" w:hAnsi="Calibri" w:cs="Calibri"/>
        </w:rPr>
        <w:t>”)</w:t>
      </w:r>
      <w:r w:rsidRPr="003B1898">
        <w:rPr>
          <w:rFonts w:ascii="Calibri" w:hAnsi="Calibri" w:cs="Calibri"/>
        </w:rPr>
        <w:t xml:space="preserve"> on whom the Operator may validly serve any document relating to th</w:t>
      </w:r>
      <w:r w:rsidR="00DE56AE">
        <w:rPr>
          <w:rFonts w:ascii="Calibri" w:hAnsi="Calibri" w:cs="Calibri"/>
        </w:rPr>
        <w:t xml:space="preserve">e </w:t>
      </w:r>
      <w:r w:rsidR="00D669C6">
        <w:rPr>
          <w:rFonts w:ascii="Calibri" w:hAnsi="Calibri" w:cs="Calibri"/>
        </w:rPr>
        <w:t>Access Agreement and the Transportation Service</w:t>
      </w:r>
      <w:r w:rsidRPr="003B1898">
        <w:rPr>
          <w:rFonts w:ascii="Calibri" w:hAnsi="Calibri" w:cs="Calibri"/>
        </w:rPr>
        <w:t xml:space="preserve">, including documents referring to the initiation of proceedings pursuant to </w:t>
      </w:r>
      <w:r>
        <w:rPr>
          <w:rFonts w:ascii="Calibri" w:hAnsi="Calibri" w:cs="Calibri"/>
        </w:rPr>
        <w:t>th</w:t>
      </w:r>
      <w:r w:rsidR="00133385">
        <w:rPr>
          <w:rFonts w:ascii="Calibri" w:hAnsi="Calibri" w:cs="Calibri"/>
        </w:rPr>
        <w:t>e Access Agreement</w:t>
      </w:r>
      <w:r w:rsidRPr="00D0328A">
        <w:rPr>
          <w:rFonts w:ascii="Calibri" w:hAnsi="Calibri" w:cs="Calibri"/>
        </w:rPr>
        <w:t>.</w:t>
      </w:r>
    </w:p>
    <w:p w14:paraId="47DC3519" w14:textId="77777777" w:rsidR="00625D91" w:rsidRDefault="00625D91" w:rsidP="00646788">
      <w:pPr>
        <w:pStyle w:val="ListParagraph"/>
        <w:spacing w:after="0" w:line="240" w:lineRule="auto"/>
        <w:ind w:left="450"/>
        <w:jc w:val="both"/>
        <w:rPr>
          <w:rFonts w:ascii="Calibri" w:hAnsi="Calibri" w:cs="Calibri"/>
        </w:rPr>
      </w:pPr>
    </w:p>
    <w:p w14:paraId="594097C0" w14:textId="77777777" w:rsidR="004C7278" w:rsidRDefault="004C7278" w:rsidP="00646788">
      <w:pPr>
        <w:pStyle w:val="ListParagraph"/>
        <w:spacing w:after="0" w:line="240" w:lineRule="auto"/>
        <w:ind w:left="450"/>
        <w:jc w:val="both"/>
        <w:rPr>
          <w:rFonts w:ascii="Calibri" w:hAnsi="Calibri" w:cs="Calibri"/>
        </w:rPr>
      </w:pPr>
    </w:p>
    <w:p w14:paraId="53F4B188" w14:textId="187DFC5F" w:rsidR="00646788" w:rsidRDefault="006B3E33" w:rsidP="00125431">
      <w:pPr>
        <w:spacing w:after="0" w:line="240" w:lineRule="auto"/>
        <w:jc w:val="center"/>
        <w:rPr>
          <w:rFonts w:ascii="Calibri" w:hAnsi="Calibri" w:cs="Calibri"/>
          <w:b/>
          <w:bCs/>
        </w:rPr>
      </w:pPr>
      <w:r>
        <w:rPr>
          <w:rFonts w:ascii="Calibri" w:hAnsi="Calibri" w:cs="Calibri"/>
          <w:b/>
          <w:bCs/>
        </w:rPr>
        <w:lastRenderedPageBreak/>
        <w:t>APPLICATION FORM</w:t>
      </w:r>
    </w:p>
    <w:p w14:paraId="76C836C3" w14:textId="77777777" w:rsidR="001963D0" w:rsidRPr="00252435" w:rsidRDefault="001963D0" w:rsidP="0032782F">
      <w:pPr>
        <w:spacing w:after="0" w:line="240" w:lineRule="auto"/>
        <w:rPr>
          <w:rFonts w:ascii="Calibri" w:hAnsi="Calibri" w:cs="Calibri"/>
          <w:b/>
          <w:bCs/>
        </w:rPr>
      </w:pPr>
    </w:p>
    <w:tbl>
      <w:tblPr>
        <w:tblStyle w:val="TableGrid"/>
        <w:tblW w:w="9625" w:type="dxa"/>
        <w:tblLook w:val="04A0" w:firstRow="1" w:lastRow="0" w:firstColumn="1" w:lastColumn="0" w:noHBand="0" w:noVBand="1"/>
      </w:tblPr>
      <w:tblGrid>
        <w:gridCol w:w="445"/>
        <w:gridCol w:w="4950"/>
        <w:gridCol w:w="4230"/>
      </w:tblGrid>
      <w:tr w:rsidR="007A0E7C" w:rsidRPr="00252435" w14:paraId="437CD189" w14:textId="77777777" w:rsidTr="00625D91">
        <w:tc>
          <w:tcPr>
            <w:tcW w:w="9625" w:type="dxa"/>
            <w:gridSpan w:val="3"/>
            <w:shd w:val="clear" w:color="auto" w:fill="DEEAF6" w:themeFill="accent5" w:themeFillTint="33"/>
          </w:tcPr>
          <w:p w14:paraId="7C64D643" w14:textId="1A749A2C" w:rsidR="00625D91" w:rsidRPr="00252435" w:rsidRDefault="00CF059E" w:rsidP="00666257">
            <w:pPr>
              <w:rPr>
                <w:rFonts w:ascii="Calibri" w:hAnsi="Calibri" w:cs="Calibri"/>
                <w:b/>
                <w:bCs/>
              </w:rPr>
            </w:pPr>
            <w:r w:rsidRPr="00252435">
              <w:rPr>
                <w:rFonts w:ascii="Calibri" w:hAnsi="Calibri" w:cs="Calibri"/>
                <w:b/>
                <w:bCs/>
              </w:rPr>
              <w:t xml:space="preserve">Section 1 - </w:t>
            </w:r>
            <w:r w:rsidR="007A0E7C" w:rsidRPr="00252435">
              <w:rPr>
                <w:rFonts w:ascii="Calibri" w:hAnsi="Calibri" w:cs="Calibri"/>
                <w:b/>
                <w:bCs/>
              </w:rPr>
              <w:t>Applicant Information</w:t>
            </w:r>
          </w:p>
        </w:tc>
      </w:tr>
      <w:tr w:rsidR="001963D0" w:rsidRPr="00252435" w14:paraId="6B7539BC" w14:textId="77777777" w:rsidTr="00625D91">
        <w:tc>
          <w:tcPr>
            <w:tcW w:w="445" w:type="dxa"/>
          </w:tcPr>
          <w:p w14:paraId="267F3EBA" w14:textId="784B41AA" w:rsidR="00E77337" w:rsidRPr="00252435" w:rsidRDefault="00E77337" w:rsidP="0032782F">
            <w:pPr>
              <w:pStyle w:val="ListParagraph"/>
              <w:numPr>
                <w:ilvl w:val="0"/>
                <w:numId w:val="13"/>
              </w:numPr>
              <w:rPr>
                <w:rFonts w:ascii="Calibri" w:hAnsi="Calibri" w:cs="Calibri"/>
              </w:rPr>
            </w:pPr>
            <w:bookmarkStart w:id="4" w:name="_Hlk179883880"/>
          </w:p>
        </w:tc>
        <w:tc>
          <w:tcPr>
            <w:tcW w:w="4950" w:type="dxa"/>
          </w:tcPr>
          <w:p w14:paraId="7A9623C2" w14:textId="68468BB7" w:rsidR="002530C7" w:rsidRPr="00252435" w:rsidRDefault="00E77337" w:rsidP="0032782F">
            <w:pPr>
              <w:rPr>
                <w:rFonts w:ascii="Calibri" w:hAnsi="Calibri" w:cs="Calibri"/>
              </w:rPr>
            </w:pPr>
            <w:r w:rsidRPr="00252435">
              <w:rPr>
                <w:rFonts w:ascii="Calibri" w:hAnsi="Calibri" w:cs="Calibri"/>
              </w:rPr>
              <w:t>Business Name</w:t>
            </w:r>
          </w:p>
        </w:tc>
        <w:tc>
          <w:tcPr>
            <w:tcW w:w="4230" w:type="dxa"/>
          </w:tcPr>
          <w:p w14:paraId="6CE6C089" w14:textId="10B404FF" w:rsidR="00E77337" w:rsidRPr="00252435" w:rsidRDefault="00E77337" w:rsidP="0032782F">
            <w:pPr>
              <w:rPr>
                <w:rFonts w:ascii="Calibri" w:hAnsi="Calibri" w:cs="Calibri"/>
                <w:lang w:val="mk-MK"/>
              </w:rPr>
            </w:pPr>
          </w:p>
        </w:tc>
      </w:tr>
      <w:tr w:rsidR="001963D0" w:rsidRPr="00252435" w14:paraId="215467AB" w14:textId="77777777" w:rsidTr="00625D91">
        <w:tc>
          <w:tcPr>
            <w:tcW w:w="445" w:type="dxa"/>
          </w:tcPr>
          <w:p w14:paraId="7DFFB8A7" w14:textId="7A22FE4E" w:rsidR="00E77337" w:rsidRPr="00252435" w:rsidRDefault="00E77337" w:rsidP="0032782F">
            <w:pPr>
              <w:pStyle w:val="ListParagraph"/>
              <w:numPr>
                <w:ilvl w:val="0"/>
                <w:numId w:val="13"/>
              </w:numPr>
              <w:rPr>
                <w:rFonts w:ascii="Calibri" w:hAnsi="Calibri" w:cs="Calibri"/>
              </w:rPr>
            </w:pPr>
          </w:p>
        </w:tc>
        <w:tc>
          <w:tcPr>
            <w:tcW w:w="4950" w:type="dxa"/>
          </w:tcPr>
          <w:p w14:paraId="565BC9BD" w14:textId="756ACA90" w:rsidR="002530C7" w:rsidRPr="00252435" w:rsidRDefault="00CF059E" w:rsidP="0032782F">
            <w:pPr>
              <w:rPr>
                <w:rFonts w:ascii="Calibri" w:hAnsi="Calibri" w:cs="Calibri"/>
              </w:rPr>
            </w:pPr>
            <w:r w:rsidRPr="00252435">
              <w:rPr>
                <w:rFonts w:ascii="Calibri" w:hAnsi="Calibri" w:cs="Calibri"/>
              </w:rPr>
              <w:t>Registered seat</w:t>
            </w:r>
          </w:p>
        </w:tc>
        <w:tc>
          <w:tcPr>
            <w:tcW w:w="4230" w:type="dxa"/>
          </w:tcPr>
          <w:p w14:paraId="1A57473B" w14:textId="0D97B97F" w:rsidR="00E77337" w:rsidRPr="00252435" w:rsidRDefault="00E77337" w:rsidP="0032782F">
            <w:pPr>
              <w:rPr>
                <w:rFonts w:ascii="Calibri" w:hAnsi="Calibri" w:cs="Calibri"/>
              </w:rPr>
            </w:pPr>
          </w:p>
        </w:tc>
      </w:tr>
      <w:tr w:rsidR="001963D0" w:rsidRPr="00252435" w14:paraId="7E9E0550" w14:textId="77777777" w:rsidTr="00625D91">
        <w:tc>
          <w:tcPr>
            <w:tcW w:w="445" w:type="dxa"/>
          </w:tcPr>
          <w:p w14:paraId="7146935F" w14:textId="2B82F7BD" w:rsidR="00E77337" w:rsidRPr="00252435" w:rsidRDefault="00E77337" w:rsidP="0032782F">
            <w:pPr>
              <w:pStyle w:val="ListParagraph"/>
              <w:numPr>
                <w:ilvl w:val="0"/>
                <w:numId w:val="13"/>
              </w:numPr>
              <w:rPr>
                <w:rFonts w:ascii="Calibri" w:hAnsi="Calibri" w:cs="Calibri"/>
              </w:rPr>
            </w:pPr>
          </w:p>
        </w:tc>
        <w:tc>
          <w:tcPr>
            <w:tcW w:w="4950" w:type="dxa"/>
          </w:tcPr>
          <w:p w14:paraId="3B90960A" w14:textId="1CE9E369" w:rsidR="002530C7" w:rsidRPr="00252435" w:rsidRDefault="00A64EC7" w:rsidP="0032782F">
            <w:pPr>
              <w:rPr>
                <w:rFonts w:ascii="Calibri" w:hAnsi="Calibri" w:cs="Calibri"/>
              </w:rPr>
            </w:pPr>
            <w:r w:rsidRPr="00252435">
              <w:rPr>
                <w:rFonts w:ascii="Calibri" w:hAnsi="Calibri" w:cs="Calibri"/>
              </w:rPr>
              <w:t>Tax</w:t>
            </w:r>
            <w:r w:rsidR="000B05AE" w:rsidRPr="00252435">
              <w:rPr>
                <w:rFonts w:ascii="Calibri" w:hAnsi="Calibri" w:cs="Calibri"/>
              </w:rPr>
              <w:t xml:space="preserve"> number</w:t>
            </w:r>
          </w:p>
        </w:tc>
        <w:tc>
          <w:tcPr>
            <w:tcW w:w="4230" w:type="dxa"/>
          </w:tcPr>
          <w:p w14:paraId="34D8DCDE" w14:textId="6B03D88E" w:rsidR="00E77337" w:rsidRPr="00252435" w:rsidRDefault="00E77337" w:rsidP="0032782F">
            <w:pPr>
              <w:rPr>
                <w:rFonts w:ascii="Calibri" w:hAnsi="Calibri" w:cs="Calibri"/>
              </w:rPr>
            </w:pPr>
          </w:p>
        </w:tc>
      </w:tr>
      <w:tr w:rsidR="001963D0" w:rsidRPr="00252435" w14:paraId="33769D77" w14:textId="77777777" w:rsidTr="00625D91">
        <w:trPr>
          <w:trHeight w:val="300"/>
        </w:trPr>
        <w:tc>
          <w:tcPr>
            <w:tcW w:w="445" w:type="dxa"/>
          </w:tcPr>
          <w:p w14:paraId="6A0975AB" w14:textId="65C37839" w:rsidR="006232B0" w:rsidRPr="00252435" w:rsidRDefault="006232B0" w:rsidP="0032782F">
            <w:pPr>
              <w:pStyle w:val="ListParagraph"/>
              <w:numPr>
                <w:ilvl w:val="0"/>
                <w:numId w:val="13"/>
              </w:numPr>
              <w:rPr>
                <w:rFonts w:ascii="Calibri" w:hAnsi="Calibri" w:cs="Calibri"/>
              </w:rPr>
            </w:pPr>
          </w:p>
        </w:tc>
        <w:tc>
          <w:tcPr>
            <w:tcW w:w="4950" w:type="dxa"/>
          </w:tcPr>
          <w:p w14:paraId="07F4205A" w14:textId="14489878" w:rsidR="006232B0" w:rsidRPr="00252435" w:rsidRDefault="006232B0" w:rsidP="0032782F">
            <w:pPr>
              <w:rPr>
                <w:rFonts w:ascii="Calibri" w:hAnsi="Calibri" w:cs="Calibri"/>
              </w:rPr>
            </w:pPr>
            <w:r w:rsidRPr="00252435">
              <w:rPr>
                <w:rFonts w:ascii="Calibri" w:hAnsi="Calibri" w:cs="Calibri"/>
              </w:rPr>
              <w:t>Depositary Bank</w:t>
            </w:r>
          </w:p>
        </w:tc>
        <w:tc>
          <w:tcPr>
            <w:tcW w:w="4230" w:type="dxa"/>
          </w:tcPr>
          <w:p w14:paraId="3B89E082" w14:textId="77777777" w:rsidR="006232B0" w:rsidRPr="00252435" w:rsidRDefault="006232B0" w:rsidP="0032782F">
            <w:pPr>
              <w:rPr>
                <w:rFonts w:ascii="Calibri" w:hAnsi="Calibri" w:cs="Calibri"/>
              </w:rPr>
            </w:pPr>
          </w:p>
        </w:tc>
      </w:tr>
      <w:tr w:rsidR="001963D0" w:rsidRPr="00252435" w14:paraId="79E65D07" w14:textId="77777777" w:rsidTr="00625D91">
        <w:trPr>
          <w:trHeight w:val="300"/>
        </w:trPr>
        <w:tc>
          <w:tcPr>
            <w:tcW w:w="445" w:type="dxa"/>
          </w:tcPr>
          <w:p w14:paraId="3D15BC82" w14:textId="00CDB0D0" w:rsidR="006232B0" w:rsidRPr="00252435" w:rsidRDefault="006232B0" w:rsidP="0032782F">
            <w:pPr>
              <w:pStyle w:val="ListParagraph"/>
              <w:numPr>
                <w:ilvl w:val="0"/>
                <w:numId w:val="13"/>
              </w:numPr>
              <w:rPr>
                <w:rFonts w:ascii="Calibri" w:hAnsi="Calibri" w:cs="Calibri"/>
              </w:rPr>
            </w:pPr>
          </w:p>
        </w:tc>
        <w:tc>
          <w:tcPr>
            <w:tcW w:w="4950" w:type="dxa"/>
          </w:tcPr>
          <w:p w14:paraId="05ED9DC6" w14:textId="38799423" w:rsidR="006232B0" w:rsidRPr="00252435" w:rsidRDefault="006232B0" w:rsidP="0032782F">
            <w:pPr>
              <w:rPr>
                <w:rFonts w:ascii="Calibri" w:hAnsi="Calibri" w:cs="Calibri"/>
              </w:rPr>
            </w:pPr>
            <w:r w:rsidRPr="00252435">
              <w:rPr>
                <w:rFonts w:ascii="Calibri" w:hAnsi="Calibri" w:cs="Calibri"/>
              </w:rPr>
              <w:t>Bank account no.</w:t>
            </w:r>
          </w:p>
        </w:tc>
        <w:tc>
          <w:tcPr>
            <w:tcW w:w="4230" w:type="dxa"/>
          </w:tcPr>
          <w:p w14:paraId="07CA608B" w14:textId="77777777" w:rsidR="006232B0" w:rsidRPr="00252435" w:rsidRDefault="006232B0" w:rsidP="0032782F">
            <w:pPr>
              <w:rPr>
                <w:rFonts w:ascii="Calibri" w:hAnsi="Calibri" w:cs="Calibri"/>
              </w:rPr>
            </w:pPr>
          </w:p>
        </w:tc>
      </w:tr>
      <w:tr w:rsidR="001963D0" w:rsidRPr="00252435" w14:paraId="46D8862B" w14:textId="77777777" w:rsidTr="00625D91">
        <w:tc>
          <w:tcPr>
            <w:tcW w:w="445" w:type="dxa"/>
          </w:tcPr>
          <w:p w14:paraId="28E8B588" w14:textId="1CBC2D05" w:rsidR="000B05AE" w:rsidRPr="00252435" w:rsidRDefault="000B05AE" w:rsidP="0032782F">
            <w:pPr>
              <w:pStyle w:val="ListParagraph"/>
              <w:numPr>
                <w:ilvl w:val="0"/>
                <w:numId w:val="13"/>
              </w:numPr>
              <w:rPr>
                <w:rFonts w:ascii="Calibri" w:hAnsi="Calibri" w:cs="Calibri"/>
              </w:rPr>
            </w:pPr>
          </w:p>
        </w:tc>
        <w:tc>
          <w:tcPr>
            <w:tcW w:w="4950" w:type="dxa"/>
          </w:tcPr>
          <w:p w14:paraId="0288DD87" w14:textId="53C5F89A" w:rsidR="002530C7" w:rsidRPr="00252435" w:rsidRDefault="000B05AE" w:rsidP="0032782F">
            <w:pPr>
              <w:rPr>
                <w:rFonts w:ascii="Calibri" w:hAnsi="Calibri" w:cs="Calibri"/>
              </w:rPr>
            </w:pPr>
            <w:r w:rsidRPr="00252435">
              <w:rPr>
                <w:rFonts w:ascii="Calibri" w:hAnsi="Calibri" w:cs="Calibri"/>
              </w:rPr>
              <w:t>Contact person</w:t>
            </w:r>
          </w:p>
        </w:tc>
        <w:tc>
          <w:tcPr>
            <w:tcW w:w="4230" w:type="dxa"/>
          </w:tcPr>
          <w:p w14:paraId="57A74395" w14:textId="68BB3A95" w:rsidR="000B05AE" w:rsidRPr="00252435" w:rsidRDefault="000B05AE" w:rsidP="0032782F">
            <w:pPr>
              <w:rPr>
                <w:rFonts w:ascii="Calibri" w:hAnsi="Calibri" w:cs="Calibri"/>
              </w:rPr>
            </w:pPr>
          </w:p>
        </w:tc>
      </w:tr>
      <w:tr w:rsidR="001963D0" w:rsidRPr="00252435" w14:paraId="52D04F5F" w14:textId="77777777" w:rsidTr="00625D91">
        <w:tc>
          <w:tcPr>
            <w:tcW w:w="445" w:type="dxa"/>
          </w:tcPr>
          <w:p w14:paraId="009F872F" w14:textId="451DDCCA" w:rsidR="00E77337" w:rsidRPr="00252435" w:rsidRDefault="00E77337" w:rsidP="0032782F">
            <w:pPr>
              <w:pStyle w:val="ListParagraph"/>
              <w:numPr>
                <w:ilvl w:val="0"/>
                <w:numId w:val="13"/>
              </w:numPr>
              <w:rPr>
                <w:rFonts w:ascii="Calibri" w:hAnsi="Calibri" w:cs="Calibri"/>
              </w:rPr>
            </w:pPr>
          </w:p>
        </w:tc>
        <w:tc>
          <w:tcPr>
            <w:tcW w:w="4950" w:type="dxa"/>
          </w:tcPr>
          <w:p w14:paraId="0311BE64" w14:textId="6CDF1465" w:rsidR="002530C7" w:rsidRPr="00252435" w:rsidRDefault="00E77337" w:rsidP="0032782F">
            <w:pPr>
              <w:rPr>
                <w:rFonts w:ascii="Calibri" w:hAnsi="Calibri" w:cs="Calibri"/>
              </w:rPr>
            </w:pPr>
            <w:r w:rsidRPr="00252435">
              <w:rPr>
                <w:rFonts w:ascii="Calibri" w:hAnsi="Calibri" w:cs="Calibri"/>
              </w:rPr>
              <w:t>Email Address</w:t>
            </w:r>
          </w:p>
        </w:tc>
        <w:tc>
          <w:tcPr>
            <w:tcW w:w="4230" w:type="dxa"/>
          </w:tcPr>
          <w:p w14:paraId="5AC1AB2A" w14:textId="422893E9" w:rsidR="00E77337" w:rsidRPr="00252435" w:rsidRDefault="00E77337" w:rsidP="0032782F">
            <w:pPr>
              <w:rPr>
                <w:rFonts w:ascii="Calibri" w:hAnsi="Calibri" w:cs="Calibri"/>
              </w:rPr>
            </w:pPr>
          </w:p>
        </w:tc>
      </w:tr>
      <w:tr w:rsidR="001963D0" w:rsidRPr="00252435" w14:paraId="7BE8940A" w14:textId="77777777" w:rsidTr="00625D91">
        <w:tc>
          <w:tcPr>
            <w:tcW w:w="445" w:type="dxa"/>
          </w:tcPr>
          <w:p w14:paraId="22128CFF" w14:textId="25AC0C0C" w:rsidR="004853FC" w:rsidRPr="00252435" w:rsidRDefault="004853FC" w:rsidP="0032782F">
            <w:pPr>
              <w:pStyle w:val="ListParagraph"/>
              <w:numPr>
                <w:ilvl w:val="0"/>
                <w:numId w:val="13"/>
              </w:numPr>
              <w:rPr>
                <w:rFonts w:ascii="Calibri" w:hAnsi="Calibri" w:cs="Calibri"/>
              </w:rPr>
            </w:pPr>
          </w:p>
        </w:tc>
        <w:tc>
          <w:tcPr>
            <w:tcW w:w="4950" w:type="dxa"/>
          </w:tcPr>
          <w:p w14:paraId="3CB7D6F9" w14:textId="451E4879" w:rsidR="002530C7" w:rsidRPr="00252435" w:rsidRDefault="00E77337" w:rsidP="0032782F">
            <w:pPr>
              <w:rPr>
                <w:rFonts w:ascii="Calibri" w:hAnsi="Calibri" w:cs="Calibri"/>
              </w:rPr>
            </w:pPr>
            <w:r w:rsidRPr="00252435">
              <w:rPr>
                <w:rFonts w:ascii="Calibri" w:hAnsi="Calibri" w:cs="Calibri"/>
              </w:rPr>
              <w:t>Phone Number</w:t>
            </w:r>
          </w:p>
        </w:tc>
        <w:tc>
          <w:tcPr>
            <w:tcW w:w="4230" w:type="dxa"/>
          </w:tcPr>
          <w:p w14:paraId="73BEDB1B" w14:textId="100F9DE2" w:rsidR="00E77337" w:rsidRPr="00252435" w:rsidRDefault="00E77337" w:rsidP="0032782F">
            <w:pPr>
              <w:rPr>
                <w:rFonts w:ascii="Calibri" w:hAnsi="Calibri" w:cs="Calibri"/>
              </w:rPr>
            </w:pPr>
          </w:p>
        </w:tc>
      </w:tr>
      <w:tr w:rsidR="001963D0" w:rsidRPr="00252435" w14:paraId="5CF6B244" w14:textId="77777777" w:rsidTr="00625D91">
        <w:tc>
          <w:tcPr>
            <w:tcW w:w="445" w:type="dxa"/>
          </w:tcPr>
          <w:p w14:paraId="36C106F8" w14:textId="77777777" w:rsidR="006B35AB" w:rsidRPr="00252435" w:rsidRDefault="006B35AB" w:rsidP="0032782F">
            <w:pPr>
              <w:pStyle w:val="ListParagraph"/>
              <w:numPr>
                <w:ilvl w:val="0"/>
                <w:numId w:val="13"/>
              </w:numPr>
              <w:rPr>
                <w:rFonts w:ascii="Calibri" w:hAnsi="Calibri" w:cs="Calibri"/>
              </w:rPr>
            </w:pPr>
          </w:p>
        </w:tc>
        <w:tc>
          <w:tcPr>
            <w:tcW w:w="4950" w:type="dxa"/>
          </w:tcPr>
          <w:p w14:paraId="26351D8E" w14:textId="6D9ED759" w:rsidR="006B35AB" w:rsidRPr="00E256CA" w:rsidRDefault="00BC4B48" w:rsidP="0032782F">
            <w:pPr>
              <w:rPr>
                <w:rFonts w:ascii="Calibri" w:hAnsi="Calibri" w:cs="Calibri"/>
                <w:lang w:val="mk-MK"/>
              </w:rPr>
            </w:pPr>
            <w:r w:rsidRPr="00252435">
              <w:rPr>
                <w:rFonts w:ascii="Calibri" w:hAnsi="Calibri" w:cs="Calibri"/>
              </w:rPr>
              <w:t xml:space="preserve">Number of </w:t>
            </w:r>
            <w:proofErr w:type="gramStart"/>
            <w:r w:rsidR="00D8472C">
              <w:rPr>
                <w:rFonts w:ascii="Calibri" w:hAnsi="Calibri" w:cs="Calibri"/>
              </w:rPr>
              <w:t>l</w:t>
            </w:r>
            <w:r w:rsidR="006B35AB" w:rsidRPr="00252435">
              <w:rPr>
                <w:rFonts w:ascii="Calibri" w:hAnsi="Calibri" w:cs="Calibri"/>
              </w:rPr>
              <w:t>icense</w:t>
            </w:r>
            <w:proofErr w:type="gramEnd"/>
            <w:r w:rsidR="00666257">
              <w:rPr>
                <w:rFonts w:ascii="Calibri" w:hAnsi="Calibri" w:cs="Calibri"/>
              </w:rPr>
              <w:t xml:space="preserve"> for</w:t>
            </w:r>
            <w:r w:rsidRPr="00252435">
              <w:rPr>
                <w:rFonts w:ascii="Calibri" w:hAnsi="Calibri" w:cs="Calibri"/>
              </w:rPr>
              <w:t xml:space="preserve"> trading with </w:t>
            </w:r>
            <w:r w:rsidR="00D8472C">
              <w:rPr>
                <w:rFonts w:ascii="Calibri" w:hAnsi="Calibri" w:cs="Calibri"/>
              </w:rPr>
              <w:t>oil derivatives</w:t>
            </w:r>
          </w:p>
        </w:tc>
        <w:tc>
          <w:tcPr>
            <w:tcW w:w="4230" w:type="dxa"/>
          </w:tcPr>
          <w:p w14:paraId="5EBB92AC" w14:textId="77777777" w:rsidR="006B35AB" w:rsidRPr="00252435" w:rsidRDefault="006B35AB" w:rsidP="0032782F">
            <w:pPr>
              <w:rPr>
                <w:rFonts w:ascii="Calibri" w:hAnsi="Calibri" w:cs="Calibri"/>
              </w:rPr>
            </w:pPr>
          </w:p>
        </w:tc>
      </w:tr>
      <w:tr w:rsidR="00BA3355" w:rsidRPr="00252435" w14:paraId="22C50E42" w14:textId="77777777" w:rsidTr="00625D91">
        <w:tc>
          <w:tcPr>
            <w:tcW w:w="9625" w:type="dxa"/>
            <w:gridSpan w:val="3"/>
            <w:shd w:val="clear" w:color="auto" w:fill="DEEAF6" w:themeFill="accent5" w:themeFillTint="33"/>
          </w:tcPr>
          <w:p w14:paraId="3B0AA768" w14:textId="2C67F0FC" w:rsidR="00BA3355" w:rsidRPr="00252435" w:rsidRDefault="00BA3355" w:rsidP="0032782F">
            <w:pPr>
              <w:rPr>
                <w:rFonts w:ascii="Calibri" w:hAnsi="Calibri" w:cs="Calibri"/>
              </w:rPr>
            </w:pPr>
            <w:r w:rsidRPr="00252435">
              <w:rPr>
                <w:rFonts w:ascii="Calibri" w:hAnsi="Calibri" w:cs="Calibri"/>
                <w:b/>
                <w:bCs/>
              </w:rPr>
              <w:t>Section 2 – Type, Origin and Specification of Product</w:t>
            </w:r>
          </w:p>
        </w:tc>
      </w:tr>
      <w:tr w:rsidR="001963D0" w:rsidRPr="00252435" w14:paraId="27F373D6" w14:textId="77777777" w:rsidTr="00625D91">
        <w:tc>
          <w:tcPr>
            <w:tcW w:w="445" w:type="dxa"/>
          </w:tcPr>
          <w:p w14:paraId="215A6F22" w14:textId="1D07F5AC" w:rsidR="00BA3355" w:rsidRPr="00252435" w:rsidRDefault="00BA3355" w:rsidP="0032782F">
            <w:pPr>
              <w:pStyle w:val="ListParagraph"/>
              <w:numPr>
                <w:ilvl w:val="0"/>
                <w:numId w:val="13"/>
              </w:numPr>
              <w:rPr>
                <w:rFonts w:ascii="Calibri" w:hAnsi="Calibri" w:cs="Calibri"/>
              </w:rPr>
            </w:pPr>
          </w:p>
        </w:tc>
        <w:tc>
          <w:tcPr>
            <w:tcW w:w="4950" w:type="dxa"/>
          </w:tcPr>
          <w:p w14:paraId="25662AD1" w14:textId="2E265DA4" w:rsidR="007F375E" w:rsidRPr="00252435" w:rsidRDefault="007F375E" w:rsidP="0032782F">
            <w:pPr>
              <w:rPr>
                <w:rFonts w:ascii="Calibri" w:hAnsi="Calibri" w:cs="Calibri"/>
              </w:rPr>
            </w:pPr>
            <w:r w:rsidRPr="00252435">
              <w:rPr>
                <w:rFonts w:ascii="Calibri" w:hAnsi="Calibri" w:cs="Calibri"/>
              </w:rPr>
              <w:t xml:space="preserve">Type of </w:t>
            </w:r>
            <w:r w:rsidR="00807DAB" w:rsidRPr="00252435">
              <w:rPr>
                <w:rFonts w:ascii="Calibri" w:hAnsi="Calibri" w:cs="Calibri"/>
              </w:rPr>
              <w:t>P</w:t>
            </w:r>
            <w:r w:rsidRPr="00252435">
              <w:rPr>
                <w:rFonts w:ascii="Calibri" w:hAnsi="Calibri" w:cs="Calibri"/>
              </w:rPr>
              <w:t xml:space="preserve">roduct </w:t>
            </w:r>
          </w:p>
        </w:tc>
        <w:tc>
          <w:tcPr>
            <w:tcW w:w="4230" w:type="dxa"/>
          </w:tcPr>
          <w:p w14:paraId="5B8567FE" w14:textId="77777777" w:rsidR="00BA3355" w:rsidRPr="00252435" w:rsidRDefault="00BA3355" w:rsidP="0032782F">
            <w:pPr>
              <w:rPr>
                <w:rFonts w:ascii="Calibri" w:hAnsi="Calibri" w:cs="Calibri"/>
              </w:rPr>
            </w:pPr>
          </w:p>
        </w:tc>
      </w:tr>
      <w:tr w:rsidR="001963D0" w:rsidRPr="00252435" w14:paraId="6F5A40DD" w14:textId="77777777" w:rsidTr="00625D91">
        <w:tc>
          <w:tcPr>
            <w:tcW w:w="445" w:type="dxa"/>
          </w:tcPr>
          <w:p w14:paraId="05153584" w14:textId="55689077" w:rsidR="007F375E" w:rsidRPr="00252435" w:rsidRDefault="007F375E" w:rsidP="0032782F">
            <w:pPr>
              <w:pStyle w:val="ListParagraph"/>
              <w:numPr>
                <w:ilvl w:val="0"/>
                <w:numId w:val="13"/>
              </w:numPr>
              <w:rPr>
                <w:rFonts w:ascii="Calibri" w:hAnsi="Calibri" w:cs="Calibri"/>
              </w:rPr>
            </w:pPr>
          </w:p>
        </w:tc>
        <w:tc>
          <w:tcPr>
            <w:tcW w:w="4950" w:type="dxa"/>
          </w:tcPr>
          <w:p w14:paraId="19B2BF6E" w14:textId="7A7556C1" w:rsidR="007F375E" w:rsidRPr="00252435" w:rsidRDefault="007F375E" w:rsidP="0032782F">
            <w:pPr>
              <w:rPr>
                <w:rFonts w:ascii="Calibri" w:hAnsi="Calibri" w:cs="Calibri"/>
              </w:rPr>
            </w:pPr>
            <w:r w:rsidRPr="00252435">
              <w:rPr>
                <w:rFonts w:ascii="Calibri" w:hAnsi="Calibri" w:cs="Calibri"/>
              </w:rPr>
              <w:t>Origin of Product</w:t>
            </w:r>
            <w:r w:rsidR="005675F6" w:rsidRPr="00252435">
              <w:rPr>
                <w:rFonts w:ascii="Calibri" w:hAnsi="Calibri" w:cs="Calibri"/>
              </w:rPr>
              <w:t xml:space="preserve"> </w:t>
            </w:r>
          </w:p>
        </w:tc>
        <w:tc>
          <w:tcPr>
            <w:tcW w:w="4230" w:type="dxa"/>
          </w:tcPr>
          <w:p w14:paraId="79669475" w14:textId="77777777" w:rsidR="007F375E" w:rsidRPr="00252435" w:rsidRDefault="007F375E" w:rsidP="0032782F">
            <w:pPr>
              <w:rPr>
                <w:rFonts w:ascii="Calibri" w:hAnsi="Calibri" w:cs="Calibri"/>
              </w:rPr>
            </w:pPr>
          </w:p>
        </w:tc>
      </w:tr>
      <w:tr w:rsidR="001963D0" w:rsidRPr="00252435" w14:paraId="5C5C0348" w14:textId="77777777" w:rsidTr="00625D91">
        <w:tc>
          <w:tcPr>
            <w:tcW w:w="445" w:type="dxa"/>
          </w:tcPr>
          <w:p w14:paraId="3B5103A0" w14:textId="277AFBED" w:rsidR="007F375E" w:rsidRPr="00252435" w:rsidRDefault="007F375E" w:rsidP="0032782F">
            <w:pPr>
              <w:pStyle w:val="ListParagraph"/>
              <w:numPr>
                <w:ilvl w:val="0"/>
                <w:numId w:val="13"/>
              </w:numPr>
              <w:rPr>
                <w:rFonts w:ascii="Calibri" w:hAnsi="Calibri" w:cs="Calibri"/>
              </w:rPr>
            </w:pPr>
          </w:p>
        </w:tc>
        <w:tc>
          <w:tcPr>
            <w:tcW w:w="4950" w:type="dxa"/>
          </w:tcPr>
          <w:p w14:paraId="2E04D982" w14:textId="1507E63B" w:rsidR="007F375E" w:rsidRPr="00252435" w:rsidRDefault="003C0F58" w:rsidP="0032782F">
            <w:pPr>
              <w:rPr>
                <w:rFonts w:ascii="Calibri" w:hAnsi="Calibri" w:cs="Calibri"/>
              </w:rPr>
            </w:pPr>
            <w:r w:rsidRPr="00252435">
              <w:rPr>
                <w:rFonts w:ascii="Calibri" w:hAnsi="Calibri" w:cs="Calibri"/>
              </w:rPr>
              <w:t>Q</w:t>
            </w:r>
            <w:r w:rsidR="007F375E" w:rsidRPr="00252435">
              <w:rPr>
                <w:rFonts w:ascii="Calibri" w:hAnsi="Calibri" w:cs="Calibri"/>
              </w:rPr>
              <w:t xml:space="preserve">uality </w:t>
            </w:r>
            <w:r w:rsidR="005675F6" w:rsidRPr="00252435">
              <w:rPr>
                <w:rFonts w:ascii="Calibri" w:hAnsi="Calibri" w:cs="Calibri"/>
              </w:rPr>
              <w:t xml:space="preserve">Specification </w:t>
            </w:r>
            <w:r w:rsidR="007F375E" w:rsidRPr="00252435">
              <w:rPr>
                <w:rFonts w:ascii="Calibri" w:hAnsi="Calibri" w:cs="Calibri"/>
              </w:rPr>
              <w:t xml:space="preserve">of Product </w:t>
            </w:r>
          </w:p>
        </w:tc>
        <w:tc>
          <w:tcPr>
            <w:tcW w:w="4230" w:type="dxa"/>
          </w:tcPr>
          <w:p w14:paraId="0B19158A" w14:textId="77777777" w:rsidR="007F375E" w:rsidRPr="00252435" w:rsidRDefault="007F375E" w:rsidP="0032782F">
            <w:pPr>
              <w:rPr>
                <w:rFonts w:ascii="Calibri" w:hAnsi="Calibri" w:cs="Calibri"/>
              </w:rPr>
            </w:pPr>
          </w:p>
        </w:tc>
      </w:tr>
      <w:bookmarkEnd w:id="4"/>
      <w:tr w:rsidR="007A0E7C" w:rsidRPr="00252435" w14:paraId="64DC21F8" w14:textId="77777777" w:rsidTr="00625D91">
        <w:tc>
          <w:tcPr>
            <w:tcW w:w="9625" w:type="dxa"/>
            <w:gridSpan w:val="3"/>
            <w:shd w:val="clear" w:color="auto" w:fill="DEEAF6" w:themeFill="accent5" w:themeFillTint="33"/>
          </w:tcPr>
          <w:p w14:paraId="0992EEB4" w14:textId="41306C1C" w:rsidR="007A0E7C" w:rsidRPr="00252435" w:rsidRDefault="00CF059E" w:rsidP="0032782F">
            <w:pPr>
              <w:rPr>
                <w:rFonts w:ascii="Calibri" w:hAnsi="Calibri" w:cs="Calibri"/>
                <w:b/>
                <w:bCs/>
              </w:rPr>
            </w:pPr>
            <w:r w:rsidRPr="00252435">
              <w:rPr>
                <w:rFonts w:ascii="Calibri" w:hAnsi="Calibri" w:cs="Calibri"/>
                <w:b/>
                <w:bCs/>
              </w:rPr>
              <w:t xml:space="preserve">Section </w:t>
            </w:r>
            <w:r w:rsidR="00A64EC7" w:rsidRPr="00252435">
              <w:rPr>
                <w:rFonts w:ascii="Calibri" w:hAnsi="Calibri" w:cs="Calibri"/>
                <w:b/>
                <w:bCs/>
              </w:rPr>
              <w:t>3</w:t>
            </w:r>
            <w:r w:rsidRPr="00252435">
              <w:rPr>
                <w:rFonts w:ascii="Calibri" w:hAnsi="Calibri" w:cs="Calibri"/>
                <w:b/>
                <w:bCs/>
              </w:rPr>
              <w:t xml:space="preserve"> </w:t>
            </w:r>
            <w:r w:rsidR="0011376F" w:rsidRPr="00252435">
              <w:rPr>
                <w:rFonts w:ascii="Calibri" w:hAnsi="Calibri" w:cs="Calibri"/>
                <w:b/>
                <w:bCs/>
              </w:rPr>
              <w:t>–</w:t>
            </w:r>
            <w:r w:rsidRPr="00252435">
              <w:rPr>
                <w:rFonts w:ascii="Calibri" w:hAnsi="Calibri" w:cs="Calibri"/>
                <w:b/>
                <w:bCs/>
              </w:rPr>
              <w:t xml:space="preserve"> </w:t>
            </w:r>
            <w:r w:rsidR="0011376F" w:rsidRPr="00252435">
              <w:rPr>
                <w:rFonts w:ascii="Calibri" w:hAnsi="Calibri" w:cs="Calibri"/>
                <w:b/>
                <w:bCs/>
              </w:rPr>
              <w:t>Requested Period of Access</w:t>
            </w:r>
            <w:r w:rsidR="00F76CFB" w:rsidRPr="00252435">
              <w:rPr>
                <w:rFonts w:ascii="Calibri" w:hAnsi="Calibri" w:cs="Calibri"/>
                <w:b/>
                <w:bCs/>
              </w:rPr>
              <w:t xml:space="preserve"> and Delivery</w:t>
            </w:r>
          </w:p>
        </w:tc>
      </w:tr>
      <w:tr w:rsidR="001963D0" w:rsidRPr="00252435" w14:paraId="7DCC23C1" w14:textId="77777777" w:rsidTr="00625D91">
        <w:tc>
          <w:tcPr>
            <w:tcW w:w="445" w:type="dxa"/>
          </w:tcPr>
          <w:p w14:paraId="068B7C60" w14:textId="0F443779" w:rsidR="00A64EC7" w:rsidRPr="00252435" w:rsidRDefault="00A64EC7" w:rsidP="0032782F">
            <w:pPr>
              <w:pStyle w:val="ListParagraph"/>
              <w:numPr>
                <w:ilvl w:val="0"/>
                <w:numId w:val="13"/>
              </w:numPr>
              <w:rPr>
                <w:rFonts w:ascii="Calibri" w:hAnsi="Calibri" w:cs="Calibri"/>
              </w:rPr>
            </w:pPr>
          </w:p>
        </w:tc>
        <w:tc>
          <w:tcPr>
            <w:tcW w:w="4950" w:type="dxa"/>
          </w:tcPr>
          <w:p w14:paraId="302F2234" w14:textId="383066D6" w:rsidR="00807DAB" w:rsidRPr="00252435" w:rsidRDefault="005675F6" w:rsidP="0032782F">
            <w:pPr>
              <w:rPr>
                <w:rFonts w:ascii="Calibri" w:hAnsi="Calibri" w:cs="Calibri"/>
              </w:rPr>
            </w:pPr>
            <w:r w:rsidRPr="00252435">
              <w:rPr>
                <w:rFonts w:ascii="Calibri" w:hAnsi="Calibri" w:cs="Calibri"/>
              </w:rPr>
              <w:t xml:space="preserve">Start and end dates for </w:t>
            </w:r>
            <w:r w:rsidR="00D01B3F" w:rsidRPr="00252435">
              <w:rPr>
                <w:rFonts w:ascii="Calibri" w:hAnsi="Calibri" w:cs="Calibri"/>
              </w:rPr>
              <w:t xml:space="preserve">Transportation Services </w:t>
            </w:r>
          </w:p>
        </w:tc>
        <w:tc>
          <w:tcPr>
            <w:tcW w:w="4230" w:type="dxa"/>
          </w:tcPr>
          <w:p w14:paraId="74D6864D" w14:textId="77777777" w:rsidR="00A12BCE" w:rsidRDefault="00A12BCE" w:rsidP="00666257">
            <w:pPr>
              <w:rPr>
                <w:rFonts w:ascii="Calibri" w:hAnsi="Calibri" w:cs="Calibri"/>
                <w:lang w:val="mk-MK"/>
              </w:rPr>
            </w:pPr>
            <w:r w:rsidRPr="00252435">
              <w:rPr>
                <w:rFonts w:ascii="Calibri" w:hAnsi="Calibri" w:cs="Calibri"/>
              </w:rPr>
              <w:t>From: [insert date]</w:t>
            </w:r>
            <w:r w:rsidR="00666257">
              <w:rPr>
                <w:rFonts w:ascii="Calibri" w:hAnsi="Calibri" w:cs="Calibri"/>
              </w:rPr>
              <w:t xml:space="preserve"> </w:t>
            </w:r>
            <w:r w:rsidRPr="00252435">
              <w:rPr>
                <w:rFonts w:ascii="Calibri" w:hAnsi="Calibri" w:cs="Calibri"/>
              </w:rPr>
              <w:t>To: [insert date]</w:t>
            </w:r>
          </w:p>
          <w:p w14:paraId="1B3FE8A1" w14:textId="3897A11C" w:rsidR="00F17144" w:rsidRPr="00507F89" w:rsidRDefault="00F17144" w:rsidP="00666257">
            <w:pPr>
              <w:rPr>
                <w:rFonts w:ascii="Calibri" w:hAnsi="Calibri" w:cs="Calibri"/>
                <w:lang w:val="mk-MK"/>
              </w:rPr>
            </w:pPr>
          </w:p>
        </w:tc>
      </w:tr>
      <w:tr w:rsidR="001963D0" w:rsidRPr="00252435" w14:paraId="023B8CE6" w14:textId="77777777" w:rsidTr="00625D91">
        <w:tc>
          <w:tcPr>
            <w:tcW w:w="445" w:type="dxa"/>
          </w:tcPr>
          <w:p w14:paraId="13F09094" w14:textId="7352EBEF" w:rsidR="005675F6" w:rsidRPr="00252435" w:rsidRDefault="005675F6" w:rsidP="0032782F">
            <w:pPr>
              <w:pStyle w:val="ListParagraph"/>
              <w:numPr>
                <w:ilvl w:val="0"/>
                <w:numId w:val="13"/>
              </w:numPr>
              <w:rPr>
                <w:rFonts w:ascii="Calibri" w:hAnsi="Calibri" w:cs="Calibri"/>
              </w:rPr>
            </w:pPr>
          </w:p>
        </w:tc>
        <w:tc>
          <w:tcPr>
            <w:tcW w:w="4950" w:type="dxa"/>
          </w:tcPr>
          <w:p w14:paraId="0EE731C5" w14:textId="51B2A5B4" w:rsidR="005675F6" w:rsidRPr="00252435" w:rsidRDefault="005675F6" w:rsidP="0032782F">
            <w:pPr>
              <w:rPr>
                <w:rFonts w:ascii="Calibri" w:hAnsi="Calibri" w:cs="Calibri"/>
              </w:rPr>
            </w:pPr>
            <w:r w:rsidRPr="00252435">
              <w:rPr>
                <w:rFonts w:ascii="Calibri" w:hAnsi="Calibri" w:cs="Calibri"/>
              </w:rPr>
              <w:t xml:space="preserve">Quantity of </w:t>
            </w:r>
            <w:r w:rsidR="00D8472C">
              <w:rPr>
                <w:rFonts w:ascii="Calibri" w:hAnsi="Calibri" w:cs="Calibri"/>
              </w:rPr>
              <w:t>P</w:t>
            </w:r>
            <w:r w:rsidRPr="00252435">
              <w:rPr>
                <w:rFonts w:ascii="Calibri" w:hAnsi="Calibri" w:cs="Calibri"/>
              </w:rPr>
              <w:t>roduct for transport</w:t>
            </w:r>
            <w:r w:rsidR="00D01B3F" w:rsidRPr="00252435">
              <w:rPr>
                <w:rFonts w:ascii="Calibri" w:hAnsi="Calibri" w:cs="Calibri"/>
              </w:rPr>
              <w:t xml:space="preserve"> per batches</w:t>
            </w:r>
            <w:r w:rsidR="00996B1F" w:rsidRPr="00252435">
              <w:rPr>
                <w:rFonts w:ascii="Calibri" w:hAnsi="Calibri" w:cs="Calibri"/>
              </w:rPr>
              <w:t xml:space="preserve"> </w:t>
            </w:r>
            <w:r w:rsidR="00AA7452">
              <w:rPr>
                <w:rFonts w:ascii="Calibri" w:hAnsi="Calibri" w:cs="Calibri"/>
              </w:rPr>
              <w:t>a</w:t>
            </w:r>
            <w:r w:rsidR="00AA7452">
              <w:t xml:space="preserve">s provisioned in the Proposed Product Availability Schedule </w:t>
            </w:r>
          </w:p>
        </w:tc>
        <w:tc>
          <w:tcPr>
            <w:tcW w:w="4230" w:type="dxa"/>
          </w:tcPr>
          <w:p w14:paraId="566D084A" w14:textId="77777777" w:rsidR="005675F6" w:rsidRPr="00252435" w:rsidRDefault="005675F6" w:rsidP="0032782F">
            <w:pPr>
              <w:rPr>
                <w:rFonts w:ascii="Calibri" w:hAnsi="Calibri" w:cs="Calibri"/>
              </w:rPr>
            </w:pPr>
          </w:p>
        </w:tc>
      </w:tr>
      <w:tr w:rsidR="005675F6" w:rsidRPr="00252435" w14:paraId="166EFABC" w14:textId="77777777" w:rsidTr="00625D91">
        <w:tc>
          <w:tcPr>
            <w:tcW w:w="9625" w:type="dxa"/>
            <w:gridSpan w:val="3"/>
            <w:shd w:val="clear" w:color="auto" w:fill="DEEAF6" w:themeFill="accent5" w:themeFillTint="33"/>
          </w:tcPr>
          <w:p w14:paraId="1E3FF38C" w14:textId="2C354589" w:rsidR="005675F6" w:rsidRPr="00252435" w:rsidRDefault="005675F6" w:rsidP="0032782F">
            <w:pPr>
              <w:rPr>
                <w:rFonts w:ascii="Calibri" w:hAnsi="Calibri" w:cs="Calibri"/>
                <w:b/>
                <w:bCs/>
              </w:rPr>
            </w:pPr>
            <w:r w:rsidRPr="00252435">
              <w:rPr>
                <w:rFonts w:ascii="Calibri" w:hAnsi="Calibri" w:cs="Calibri"/>
                <w:b/>
                <w:bCs/>
              </w:rPr>
              <w:t xml:space="preserve">Section </w:t>
            </w:r>
            <w:r w:rsidR="00666257">
              <w:rPr>
                <w:rFonts w:ascii="Calibri" w:hAnsi="Calibri" w:cs="Calibri"/>
                <w:b/>
                <w:bCs/>
              </w:rPr>
              <w:t>4</w:t>
            </w:r>
            <w:r w:rsidR="000327DF" w:rsidRPr="00252435">
              <w:rPr>
                <w:rFonts w:ascii="Calibri" w:hAnsi="Calibri" w:cs="Calibri"/>
                <w:b/>
                <w:bCs/>
              </w:rPr>
              <w:t xml:space="preserve"> </w:t>
            </w:r>
            <w:r w:rsidRPr="00252435">
              <w:rPr>
                <w:rFonts w:ascii="Calibri" w:hAnsi="Calibri" w:cs="Calibri"/>
                <w:b/>
                <w:bCs/>
              </w:rPr>
              <w:t xml:space="preserve">- Information about the subsequent transport </w:t>
            </w:r>
            <w:r w:rsidR="1CA0E46D" w:rsidRPr="00252435">
              <w:rPr>
                <w:rFonts w:ascii="Calibri" w:hAnsi="Calibri" w:cs="Calibri"/>
                <w:b/>
                <w:bCs/>
              </w:rPr>
              <w:t xml:space="preserve">/ storage </w:t>
            </w:r>
            <w:r w:rsidRPr="00252435">
              <w:rPr>
                <w:rFonts w:ascii="Calibri" w:hAnsi="Calibri" w:cs="Calibri"/>
                <w:b/>
                <w:bCs/>
              </w:rPr>
              <w:t xml:space="preserve">from </w:t>
            </w:r>
            <w:r w:rsidR="00CD2B63" w:rsidRPr="00252435">
              <w:rPr>
                <w:rFonts w:ascii="Calibri" w:hAnsi="Calibri" w:cs="Calibri"/>
                <w:b/>
                <w:bCs/>
              </w:rPr>
              <w:t>Receiving</w:t>
            </w:r>
            <w:r w:rsidR="00876CAB" w:rsidRPr="00252435">
              <w:rPr>
                <w:rFonts w:ascii="Calibri" w:hAnsi="Calibri" w:cs="Calibri"/>
                <w:b/>
                <w:bCs/>
              </w:rPr>
              <w:t xml:space="preserve"> Warehouse</w:t>
            </w:r>
          </w:p>
        </w:tc>
      </w:tr>
      <w:tr w:rsidR="001963D0" w:rsidRPr="00252435" w14:paraId="2A010D3B" w14:textId="77777777" w:rsidTr="00625D91">
        <w:tc>
          <w:tcPr>
            <w:tcW w:w="445" w:type="dxa"/>
          </w:tcPr>
          <w:p w14:paraId="7C8969B6" w14:textId="49872438" w:rsidR="005675F6" w:rsidRPr="00252435" w:rsidRDefault="005675F6" w:rsidP="0032782F">
            <w:pPr>
              <w:pStyle w:val="ListParagraph"/>
              <w:numPr>
                <w:ilvl w:val="0"/>
                <w:numId w:val="13"/>
              </w:numPr>
              <w:rPr>
                <w:rFonts w:ascii="Calibri" w:hAnsi="Calibri" w:cs="Calibri"/>
              </w:rPr>
            </w:pPr>
          </w:p>
        </w:tc>
        <w:tc>
          <w:tcPr>
            <w:tcW w:w="4950" w:type="dxa"/>
          </w:tcPr>
          <w:p w14:paraId="7F2F5E63" w14:textId="505525A9" w:rsidR="005675F6" w:rsidRPr="00252435" w:rsidRDefault="005675F6" w:rsidP="0032782F">
            <w:pPr>
              <w:rPr>
                <w:rFonts w:ascii="Calibri" w:hAnsi="Calibri" w:cs="Calibri"/>
              </w:rPr>
            </w:pPr>
            <w:r w:rsidRPr="00252435">
              <w:rPr>
                <w:rFonts w:ascii="Calibri" w:hAnsi="Calibri" w:cs="Calibri"/>
              </w:rPr>
              <w:t>Type of subsequent transport</w:t>
            </w:r>
            <w:r w:rsidR="5F2519F2" w:rsidRPr="00252435">
              <w:rPr>
                <w:rFonts w:ascii="Calibri" w:hAnsi="Calibri" w:cs="Calibri"/>
              </w:rPr>
              <w:t xml:space="preserve"> / storage</w:t>
            </w:r>
            <w:r w:rsidR="00A87AC2" w:rsidRPr="00252435">
              <w:rPr>
                <w:rFonts w:ascii="Calibri" w:hAnsi="Calibri" w:cs="Calibri"/>
              </w:rPr>
              <w:t>:</w:t>
            </w:r>
          </w:p>
          <w:p w14:paraId="3C87F9CC" w14:textId="61708E5D" w:rsidR="00762F94" w:rsidRPr="00252435" w:rsidRDefault="00762F94" w:rsidP="0032782F">
            <w:pPr>
              <w:pStyle w:val="ListParagraph"/>
              <w:numPr>
                <w:ilvl w:val="0"/>
                <w:numId w:val="6"/>
              </w:numPr>
              <w:rPr>
                <w:rFonts w:ascii="Calibri" w:hAnsi="Calibri" w:cs="Calibri"/>
              </w:rPr>
            </w:pPr>
            <w:r w:rsidRPr="00252435">
              <w:rPr>
                <w:rFonts w:ascii="Calibri" w:hAnsi="Calibri" w:cs="Calibri"/>
              </w:rPr>
              <w:t>Trucks</w:t>
            </w:r>
          </w:p>
          <w:p w14:paraId="4786DFE6" w14:textId="77777777" w:rsidR="00762F94" w:rsidRPr="00252435" w:rsidRDefault="00762F94" w:rsidP="0032782F">
            <w:pPr>
              <w:pStyle w:val="ListParagraph"/>
              <w:numPr>
                <w:ilvl w:val="0"/>
                <w:numId w:val="6"/>
              </w:numPr>
              <w:rPr>
                <w:rFonts w:ascii="Calibri" w:hAnsi="Calibri" w:cs="Calibri"/>
              </w:rPr>
            </w:pPr>
            <w:r w:rsidRPr="00252435">
              <w:rPr>
                <w:rFonts w:ascii="Calibri" w:hAnsi="Calibri" w:cs="Calibri"/>
              </w:rPr>
              <w:t>Rail wagons</w:t>
            </w:r>
          </w:p>
          <w:p w14:paraId="3EA96241" w14:textId="63DF9DA5" w:rsidR="00762F94" w:rsidRPr="00252435" w:rsidRDefault="00762F94" w:rsidP="0032782F">
            <w:pPr>
              <w:pStyle w:val="ListParagraph"/>
              <w:numPr>
                <w:ilvl w:val="0"/>
                <w:numId w:val="6"/>
              </w:numPr>
              <w:rPr>
                <w:rFonts w:ascii="Calibri" w:hAnsi="Calibri" w:cs="Calibri"/>
              </w:rPr>
            </w:pPr>
            <w:r w:rsidRPr="00252435">
              <w:rPr>
                <w:rFonts w:ascii="Calibri" w:hAnsi="Calibri" w:cs="Calibri"/>
              </w:rPr>
              <w:t xml:space="preserve">Excise </w:t>
            </w:r>
            <w:r w:rsidR="00A87AC2" w:rsidRPr="00252435">
              <w:rPr>
                <w:rFonts w:ascii="Calibri" w:hAnsi="Calibri" w:cs="Calibri"/>
              </w:rPr>
              <w:t xml:space="preserve">depot </w:t>
            </w:r>
            <w:r w:rsidRPr="00252435">
              <w:rPr>
                <w:rFonts w:ascii="Calibri" w:hAnsi="Calibri" w:cs="Calibri"/>
              </w:rPr>
              <w:t xml:space="preserve">at </w:t>
            </w:r>
            <w:r w:rsidR="00CD2B63" w:rsidRPr="00252435">
              <w:rPr>
                <w:rFonts w:ascii="Calibri" w:hAnsi="Calibri" w:cs="Calibri"/>
              </w:rPr>
              <w:t xml:space="preserve">Receiving </w:t>
            </w:r>
            <w:r w:rsidRPr="00252435">
              <w:rPr>
                <w:rFonts w:ascii="Calibri" w:hAnsi="Calibri" w:cs="Calibri"/>
              </w:rPr>
              <w:t>Terminal</w:t>
            </w:r>
          </w:p>
        </w:tc>
        <w:tc>
          <w:tcPr>
            <w:tcW w:w="4230" w:type="dxa"/>
          </w:tcPr>
          <w:p w14:paraId="032B2A43" w14:textId="3C2C48DB" w:rsidR="005675F6" w:rsidRPr="00252435" w:rsidRDefault="005675F6" w:rsidP="0032782F">
            <w:pPr>
              <w:pStyle w:val="ListParagraph"/>
              <w:rPr>
                <w:rFonts w:ascii="Calibri" w:hAnsi="Calibri" w:cs="Calibri"/>
              </w:rPr>
            </w:pPr>
          </w:p>
        </w:tc>
      </w:tr>
      <w:tr w:rsidR="005675F6" w:rsidRPr="00252435" w14:paraId="4F2E7C80" w14:textId="77777777" w:rsidTr="00625D91">
        <w:tc>
          <w:tcPr>
            <w:tcW w:w="9625" w:type="dxa"/>
            <w:gridSpan w:val="3"/>
            <w:shd w:val="clear" w:color="auto" w:fill="DEEAF6" w:themeFill="accent5" w:themeFillTint="33"/>
          </w:tcPr>
          <w:p w14:paraId="6E3DAD4E" w14:textId="7E80C516" w:rsidR="005675F6" w:rsidRPr="00252435" w:rsidRDefault="005675F6" w:rsidP="0032782F">
            <w:pPr>
              <w:rPr>
                <w:rFonts w:ascii="Calibri" w:hAnsi="Calibri" w:cs="Calibri"/>
                <w:b/>
                <w:bCs/>
              </w:rPr>
            </w:pPr>
            <w:r w:rsidRPr="00252435">
              <w:rPr>
                <w:rFonts w:ascii="Calibri" w:hAnsi="Calibri" w:cs="Calibri"/>
                <w:b/>
                <w:bCs/>
              </w:rPr>
              <w:t xml:space="preserve">Section </w:t>
            </w:r>
            <w:r w:rsidR="00666257">
              <w:rPr>
                <w:rFonts w:ascii="Calibri" w:hAnsi="Calibri" w:cs="Calibri"/>
                <w:b/>
                <w:bCs/>
              </w:rPr>
              <w:t>5</w:t>
            </w:r>
            <w:r w:rsidR="000327DF" w:rsidRPr="00252435">
              <w:rPr>
                <w:rFonts w:ascii="Calibri" w:hAnsi="Calibri" w:cs="Calibri"/>
                <w:b/>
                <w:bCs/>
              </w:rPr>
              <w:t xml:space="preserve"> </w:t>
            </w:r>
            <w:r w:rsidRPr="00252435">
              <w:rPr>
                <w:rFonts w:ascii="Calibri" w:hAnsi="Calibri" w:cs="Calibri"/>
                <w:b/>
                <w:bCs/>
              </w:rPr>
              <w:t xml:space="preserve">- Information about the subsequent transporter </w:t>
            </w:r>
            <w:r w:rsidR="00443135">
              <w:rPr>
                <w:rFonts w:ascii="Calibri" w:hAnsi="Calibri" w:cs="Calibri"/>
                <w:b/>
                <w:bCs/>
              </w:rPr>
              <w:t xml:space="preserve">that uplifts the Product </w:t>
            </w:r>
            <w:r w:rsidR="006B0B4E">
              <w:rPr>
                <w:rFonts w:ascii="Calibri" w:hAnsi="Calibri" w:cs="Calibri"/>
                <w:b/>
                <w:bCs/>
              </w:rPr>
              <w:t xml:space="preserve">at the </w:t>
            </w:r>
            <w:r w:rsidR="009D5BDF" w:rsidRPr="00252435">
              <w:rPr>
                <w:rFonts w:ascii="Calibri" w:hAnsi="Calibri" w:cs="Calibri"/>
                <w:b/>
                <w:bCs/>
              </w:rPr>
              <w:t xml:space="preserve">Loading Point </w:t>
            </w:r>
            <w:r w:rsidR="006B0B4E">
              <w:rPr>
                <w:rFonts w:ascii="Calibri" w:hAnsi="Calibri" w:cs="Calibri"/>
                <w:b/>
                <w:bCs/>
              </w:rPr>
              <w:t>in</w:t>
            </w:r>
            <w:r w:rsidR="009D5BDF" w:rsidRPr="00252435">
              <w:rPr>
                <w:rFonts w:ascii="Calibri" w:hAnsi="Calibri" w:cs="Calibri"/>
                <w:b/>
                <w:bCs/>
              </w:rPr>
              <w:t xml:space="preserve"> OKTA’s industrial complex</w:t>
            </w:r>
          </w:p>
        </w:tc>
      </w:tr>
      <w:tr w:rsidR="001963D0" w:rsidRPr="00252435" w14:paraId="1AD95D5F" w14:textId="77777777" w:rsidTr="00625D91">
        <w:tc>
          <w:tcPr>
            <w:tcW w:w="445" w:type="dxa"/>
          </w:tcPr>
          <w:p w14:paraId="1204279A" w14:textId="75022E81" w:rsidR="005675F6" w:rsidRPr="00252435" w:rsidRDefault="005675F6" w:rsidP="0032782F">
            <w:pPr>
              <w:pStyle w:val="ListParagraph"/>
              <w:numPr>
                <w:ilvl w:val="0"/>
                <w:numId w:val="13"/>
              </w:numPr>
              <w:rPr>
                <w:rFonts w:ascii="Calibri" w:hAnsi="Calibri" w:cs="Calibri"/>
              </w:rPr>
            </w:pPr>
          </w:p>
        </w:tc>
        <w:tc>
          <w:tcPr>
            <w:tcW w:w="4950" w:type="dxa"/>
          </w:tcPr>
          <w:p w14:paraId="446FEA67" w14:textId="55AE6348" w:rsidR="005675F6" w:rsidRPr="00252435" w:rsidRDefault="005675F6" w:rsidP="0032782F">
            <w:pPr>
              <w:rPr>
                <w:rFonts w:ascii="Calibri" w:hAnsi="Calibri" w:cs="Calibri"/>
              </w:rPr>
            </w:pPr>
            <w:r w:rsidRPr="00252435">
              <w:rPr>
                <w:rFonts w:ascii="Calibri" w:hAnsi="Calibri" w:cs="Calibri"/>
              </w:rPr>
              <w:t>Business Name</w:t>
            </w:r>
          </w:p>
        </w:tc>
        <w:tc>
          <w:tcPr>
            <w:tcW w:w="4230" w:type="dxa"/>
          </w:tcPr>
          <w:p w14:paraId="148058BF" w14:textId="77777777" w:rsidR="005675F6" w:rsidRPr="00252435" w:rsidRDefault="005675F6" w:rsidP="0032782F">
            <w:pPr>
              <w:rPr>
                <w:rFonts w:ascii="Calibri" w:hAnsi="Calibri" w:cs="Calibri"/>
              </w:rPr>
            </w:pPr>
          </w:p>
        </w:tc>
      </w:tr>
      <w:tr w:rsidR="001963D0" w:rsidRPr="00252435" w14:paraId="3D5C0733" w14:textId="77777777" w:rsidTr="00625D91">
        <w:tc>
          <w:tcPr>
            <w:tcW w:w="445" w:type="dxa"/>
          </w:tcPr>
          <w:p w14:paraId="21371204" w14:textId="6FBEF555" w:rsidR="005675F6" w:rsidRPr="00252435" w:rsidRDefault="005675F6" w:rsidP="0032782F">
            <w:pPr>
              <w:pStyle w:val="ListParagraph"/>
              <w:numPr>
                <w:ilvl w:val="0"/>
                <w:numId w:val="13"/>
              </w:numPr>
              <w:rPr>
                <w:rFonts w:ascii="Calibri" w:hAnsi="Calibri" w:cs="Calibri"/>
              </w:rPr>
            </w:pPr>
          </w:p>
        </w:tc>
        <w:tc>
          <w:tcPr>
            <w:tcW w:w="4950" w:type="dxa"/>
          </w:tcPr>
          <w:p w14:paraId="58BAE0E5" w14:textId="1E23B0BA" w:rsidR="005675F6" w:rsidRPr="00252435" w:rsidRDefault="005675F6" w:rsidP="0032782F">
            <w:pPr>
              <w:rPr>
                <w:rFonts w:ascii="Calibri" w:hAnsi="Calibri" w:cs="Calibri"/>
              </w:rPr>
            </w:pPr>
            <w:r w:rsidRPr="00252435">
              <w:rPr>
                <w:rFonts w:ascii="Calibri" w:hAnsi="Calibri" w:cs="Calibri"/>
              </w:rPr>
              <w:t>Address</w:t>
            </w:r>
          </w:p>
        </w:tc>
        <w:tc>
          <w:tcPr>
            <w:tcW w:w="4230" w:type="dxa"/>
          </w:tcPr>
          <w:p w14:paraId="145288EF" w14:textId="77777777" w:rsidR="005675F6" w:rsidRPr="00252435" w:rsidRDefault="005675F6" w:rsidP="0032782F">
            <w:pPr>
              <w:rPr>
                <w:rFonts w:ascii="Calibri" w:hAnsi="Calibri" w:cs="Calibri"/>
              </w:rPr>
            </w:pPr>
          </w:p>
        </w:tc>
      </w:tr>
      <w:tr w:rsidR="001963D0" w:rsidRPr="00252435" w14:paraId="6218C467" w14:textId="77777777" w:rsidTr="00625D91">
        <w:tc>
          <w:tcPr>
            <w:tcW w:w="445" w:type="dxa"/>
          </w:tcPr>
          <w:p w14:paraId="34217A47" w14:textId="0BD6C26E" w:rsidR="005675F6" w:rsidRPr="00252435" w:rsidRDefault="005675F6" w:rsidP="0032782F">
            <w:pPr>
              <w:pStyle w:val="ListParagraph"/>
              <w:numPr>
                <w:ilvl w:val="0"/>
                <w:numId w:val="13"/>
              </w:numPr>
              <w:rPr>
                <w:rFonts w:ascii="Calibri" w:hAnsi="Calibri" w:cs="Calibri"/>
              </w:rPr>
            </w:pPr>
          </w:p>
        </w:tc>
        <w:tc>
          <w:tcPr>
            <w:tcW w:w="4950" w:type="dxa"/>
          </w:tcPr>
          <w:p w14:paraId="035CBCE7" w14:textId="5A3F94CE" w:rsidR="005675F6" w:rsidRPr="00252435" w:rsidRDefault="005675F6" w:rsidP="0032782F">
            <w:pPr>
              <w:rPr>
                <w:rFonts w:ascii="Calibri" w:hAnsi="Calibri" w:cs="Calibri"/>
              </w:rPr>
            </w:pPr>
            <w:r w:rsidRPr="00252435">
              <w:rPr>
                <w:rFonts w:ascii="Calibri" w:hAnsi="Calibri" w:cs="Calibri"/>
              </w:rPr>
              <w:t>Contact Person</w:t>
            </w:r>
          </w:p>
        </w:tc>
        <w:tc>
          <w:tcPr>
            <w:tcW w:w="4230" w:type="dxa"/>
          </w:tcPr>
          <w:p w14:paraId="17C7ABDC" w14:textId="476AC49A" w:rsidR="005675F6" w:rsidRPr="00252435" w:rsidRDefault="005675F6" w:rsidP="0032782F">
            <w:pPr>
              <w:rPr>
                <w:rFonts w:ascii="Calibri" w:hAnsi="Calibri" w:cs="Calibri"/>
              </w:rPr>
            </w:pPr>
          </w:p>
        </w:tc>
      </w:tr>
      <w:tr w:rsidR="001963D0" w:rsidRPr="00252435" w14:paraId="7C2879EC" w14:textId="77777777" w:rsidTr="00625D91">
        <w:tc>
          <w:tcPr>
            <w:tcW w:w="445" w:type="dxa"/>
          </w:tcPr>
          <w:p w14:paraId="589CC67A" w14:textId="48EDB5E0" w:rsidR="005675F6" w:rsidRPr="00252435" w:rsidRDefault="005675F6" w:rsidP="0032782F">
            <w:pPr>
              <w:pStyle w:val="ListParagraph"/>
              <w:numPr>
                <w:ilvl w:val="0"/>
                <w:numId w:val="13"/>
              </w:numPr>
              <w:rPr>
                <w:rFonts w:ascii="Calibri" w:hAnsi="Calibri" w:cs="Calibri"/>
              </w:rPr>
            </w:pPr>
          </w:p>
        </w:tc>
        <w:tc>
          <w:tcPr>
            <w:tcW w:w="4950" w:type="dxa"/>
          </w:tcPr>
          <w:p w14:paraId="11770EE4" w14:textId="064F81F3" w:rsidR="005675F6" w:rsidRPr="00252435" w:rsidRDefault="005675F6" w:rsidP="0032782F">
            <w:pPr>
              <w:rPr>
                <w:rFonts w:ascii="Calibri" w:hAnsi="Calibri" w:cs="Calibri"/>
              </w:rPr>
            </w:pPr>
            <w:r w:rsidRPr="00252435">
              <w:rPr>
                <w:rFonts w:ascii="Calibri" w:hAnsi="Calibri" w:cs="Calibri"/>
              </w:rPr>
              <w:t>Email Address</w:t>
            </w:r>
          </w:p>
        </w:tc>
        <w:tc>
          <w:tcPr>
            <w:tcW w:w="4230" w:type="dxa"/>
          </w:tcPr>
          <w:p w14:paraId="1F82E8C4" w14:textId="66051D83" w:rsidR="005675F6" w:rsidRPr="00252435" w:rsidRDefault="005675F6" w:rsidP="0032782F">
            <w:pPr>
              <w:rPr>
                <w:rFonts w:ascii="Calibri" w:hAnsi="Calibri" w:cs="Calibri"/>
              </w:rPr>
            </w:pPr>
          </w:p>
        </w:tc>
      </w:tr>
      <w:tr w:rsidR="001963D0" w:rsidRPr="00252435" w14:paraId="26828B71" w14:textId="77777777" w:rsidTr="00625D91">
        <w:tc>
          <w:tcPr>
            <w:tcW w:w="445" w:type="dxa"/>
          </w:tcPr>
          <w:p w14:paraId="247A052E" w14:textId="2ABEEFAA" w:rsidR="005675F6" w:rsidRPr="00252435" w:rsidRDefault="005675F6" w:rsidP="0032782F">
            <w:pPr>
              <w:pStyle w:val="ListParagraph"/>
              <w:numPr>
                <w:ilvl w:val="0"/>
                <w:numId w:val="13"/>
              </w:numPr>
              <w:rPr>
                <w:rFonts w:ascii="Calibri" w:hAnsi="Calibri" w:cs="Calibri"/>
              </w:rPr>
            </w:pPr>
          </w:p>
        </w:tc>
        <w:tc>
          <w:tcPr>
            <w:tcW w:w="4950" w:type="dxa"/>
          </w:tcPr>
          <w:p w14:paraId="78257865" w14:textId="2EE3C640" w:rsidR="005675F6" w:rsidRPr="00252435" w:rsidRDefault="005675F6" w:rsidP="0032782F">
            <w:pPr>
              <w:rPr>
                <w:rFonts w:ascii="Calibri" w:hAnsi="Calibri" w:cs="Calibri"/>
              </w:rPr>
            </w:pPr>
            <w:r w:rsidRPr="00252435">
              <w:rPr>
                <w:rFonts w:ascii="Calibri" w:hAnsi="Calibri" w:cs="Calibri"/>
              </w:rPr>
              <w:t>Phone Number</w:t>
            </w:r>
          </w:p>
        </w:tc>
        <w:tc>
          <w:tcPr>
            <w:tcW w:w="4230" w:type="dxa"/>
          </w:tcPr>
          <w:p w14:paraId="5088ADDB" w14:textId="77777777" w:rsidR="005675F6" w:rsidRPr="00252435" w:rsidRDefault="005675F6" w:rsidP="0032782F">
            <w:pPr>
              <w:rPr>
                <w:rFonts w:ascii="Calibri" w:hAnsi="Calibri" w:cs="Calibri"/>
              </w:rPr>
            </w:pPr>
          </w:p>
        </w:tc>
      </w:tr>
      <w:tr w:rsidR="005675F6" w:rsidRPr="00252435" w14:paraId="2D8A54E8" w14:textId="77777777" w:rsidTr="00625D91">
        <w:tc>
          <w:tcPr>
            <w:tcW w:w="9625" w:type="dxa"/>
            <w:gridSpan w:val="3"/>
            <w:shd w:val="clear" w:color="auto" w:fill="DEEAF6" w:themeFill="accent5" w:themeFillTint="33"/>
          </w:tcPr>
          <w:p w14:paraId="76120D04" w14:textId="5543E3FC" w:rsidR="005675F6" w:rsidRPr="00252435" w:rsidRDefault="005675F6" w:rsidP="0032782F">
            <w:pPr>
              <w:rPr>
                <w:rFonts w:ascii="Calibri" w:hAnsi="Calibri" w:cs="Calibri"/>
                <w:b/>
                <w:bCs/>
              </w:rPr>
            </w:pPr>
            <w:r w:rsidRPr="00252435">
              <w:rPr>
                <w:rFonts w:ascii="Calibri" w:hAnsi="Calibri" w:cs="Calibri"/>
                <w:b/>
                <w:bCs/>
              </w:rPr>
              <w:t xml:space="preserve">Section </w:t>
            </w:r>
            <w:r w:rsidR="00666257">
              <w:rPr>
                <w:rFonts w:ascii="Calibri" w:hAnsi="Calibri" w:cs="Calibri"/>
                <w:b/>
                <w:bCs/>
              </w:rPr>
              <w:t>6</w:t>
            </w:r>
            <w:r w:rsidR="000327DF" w:rsidRPr="00252435">
              <w:rPr>
                <w:rFonts w:ascii="Calibri" w:hAnsi="Calibri" w:cs="Calibri"/>
                <w:b/>
                <w:bCs/>
              </w:rPr>
              <w:t xml:space="preserve"> </w:t>
            </w:r>
            <w:r w:rsidRPr="00252435">
              <w:rPr>
                <w:rFonts w:ascii="Calibri" w:hAnsi="Calibri" w:cs="Calibri"/>
                <w:b/>
                <w:bCs/>
              </w:rPr>
              <w:t xml:space="preserve">– Instruments for securing </w:t>
            </w:r>
            <w:r w:rsidR="00CD2B63" w:rsidRPr="00252435">
              <w:rPr>
                <w:rFonts w:ascii="Calibri" w:hAnsi="Calibri" w:cs="Calibri"/>
                <w:b/>
                <w:bCs/>
              </w:rPr>
              <w:t xml:space="preserve">Transportation </w:t>
            </w:r>
            <w:r w:rsidR="003C3E2C" w:rsidRPr="00252435">
              <w:rPr>
                <w:rFonts w:ascii="Calibri" w:hAnsi="Calibri" w:cs="Calibri"/>
                <w:b/>
                <w:bCs/>
              </w:rPr>
              <w:t xml:space="preserve">and Associated </w:t>
            </w:r>
            <w:r w:rsidR="00CD2B63" w:rsidRPr="00252435">
              <w:rPr>
                <w:rFonts w:ascii="Calibri" w:hAnsi="Calibri" w:cs="Calibri"/>
                <w:b/>
                <w:bCs/>
              </w:rPr>
              <w:t xml:space="preserve">Services </w:t>
            </w:r>
            <w:r w:rsidRPr="00252435">
              <w:rPr>
                <w:rFonts w:ascii="Calibri" w:hAnsi="Calibri" w:cs="Calibri"/>
                <w:b/>
                <w:bCs/>
              </w:rPr>
              <w:t>payment</w:t>
            </w:r>
            <w:r w:rsidR="00FF343B">
              <w:rPr>
                <w:rFonts w:ascii="Calibri" w:hAnsi="Calibri" w:cs="Calibri"/>
                <w:b/>
                <w:bCs/>
              </w:rPr>
              <w:t>s</w:t>
            </w:r>
            <w:r w:rsidRPr="00252435">
              <w:rPr>
                <w:rFonts w:ascii="Calibri" w:hAnsi="Calibri" w:cs="Calibri"/>
                <w:b/>
                <w:bCs/>
              </w:rPr>
              <w:t xml:space="preserve"> </w:t>
            </w:r>
          </w:p>
        </w:tc>
      </w:tr>
      <w:tr w:rsidR="001963D0" w:rsidRPr="002E4793" w14:paraId="2D2C4808" w14:textId="77777777" w:rsidTr="00625D91">
        <w:tc>
          <w:tcPr>
            <w:tcW w:w="445" w:type="dxa"/>
          </w:tcPr>
          <w:p w14:paraId="04C6D796" w14:textId="7BD35A63" w:rsidR="005675F6" w:rsidRPr="00252435" w:rsidRDefault="005675F6" w:rsidP="0032782F">
            <w:pPr>
              <w:pStyle w:val="ListParagraph"/>
              <w:numPr>
                <w:ilvl w:val="0"/>
                <w:numId w:val="13"/>
              </w:numPr>
              <w:rPr>
                <w:rFonts w:ascii="Calibri" w:hAnsi="Calibri" w:cs="Calibri"/>
              </w:rPr>
            </w:pPr>
            <w:bookmarkStart w:id="5" w:name="_Hlk179817172"/>
            <w:bookmarkStart w:id="6" w:name="_Hlk179885017"/>
          </w:p>
        </w:tc>
        <w:tc>
          <w:tcPr>
            <w:tcW w:w="4950" w:type="dxa"/>
          </w:tcPr>
          <w:p w14:paraId="36ECFA22" w14:textId="1AD3D779" w:rsidR="005675F6" w:rsidRPr="002E4793" w:rsidRDefault="005675F6" w:rsidP="0032782F">
            <w:pPr>
              <w:rPr>
                <w:rFonts w:ascii="Calibri" w:hAnsi="Calibri" w:cs="Calibri"/>
              </w:rPr>
            </w:pPr>
            <w:r w:rsidRPr="002E4793">
              <w:rPr>
                <w:rFonts w:ascii="Calibri" w:hAnsi="Calibri" w:cs="Calibri"/>
              </w:rPr>
              <w:t>Instruments for Securing Payments</w:t>
            </w:r>
            <w:r w:rsidR="00762F94" w:rsidRPr="002E4793">
              <w:rPr>
                <w:rFonts w:ascii="Calibri" w:hAnsi="Calibri" w:cs="Calibri"/>
              </w:rPr>
              <w:t xml:space="preserve"> (select </w:t>
            </w:r>
            <w:r w:rsidR="00A87AC2" w:rsidRPr="002E4793">
              <w:rPr>
                <w:rFonts w:ascii="Calibri" w:hAnsi="Calibri" w:cs="Calibri"/>
              </w:rPr>
              <w:t xml:space="preserve">and provide </w:t>
            </w:r>
            <w:r w:rsidR="004D6E2F" w:rsidRPr="002E4793">
              <w:rPr>
                <w:rFonts w:ascii="Calibri" w:hAnsi="Calibri" w:cs="Calibri"/>
              </w:rPr>
              <w:t xml:space="preserve">bank </w:t>
            </w:r>
            <w:r w:rsidR="00A87AC2" w:rsidRPr="002E4793">
              <w:rPr>
                <w:rFonts w:ascii="Calibri" w:hAnsi="Calibri" w:cs="Calibri"/>
              </w:rPr>
              <w:t>details</w:t>
            </w:r>
            <w:r w:rsidR="00762F94" w:rsidRPr="002E4793">
              <w:rPr>
                <w:rFonts w:ascii="Calibri" w:hAnsi="Calibri" w:cs="Calibri"/>
              </w:rPr>
              <w:t>):</w:t>
            </w:r>
          </w:p>
          <w:p w14:paraId="3E518812" w14:textId="69C17387" w:rsidR="00762F94" w:rsidRPr="002E4793" w:rsidRDefault="00762F94" w:rsidP="0032782F">
            <w:pPr>
              <w:pStyle w:val="ListParagraph"/>
              <w:numPr>
                <w:ilvl w:val="0"/>
                <w:numId w:val="7"/>
              </w:numPr>
              <w:rPr>
                <w:rFonts w:ascii="Calibri" w:hAnsi="Calibri" w:cs="Calibri"/>
              </w:rPr>
            </w:pPr>
            <w:r w:rsidRPr="002E4793">
              <w:rPr>
                <w:rFonts w:ascii="Calibri" w:hAnsi="Calibri" w:cs="Calibri"/>
              </w:rPr>
              <w:t>bank guarantee</w:t>
            </w:r>
          </w:p>
          <w:p w14:paraId="5B4948AB" w14:textId="210BF8AE" w:rsidR="00762F94" w:rsidRPr="002E4793" w:rsidRDefault="00762F94" w:rsidP="0032782F">
            <w:pPr>
              <w:pStyle w:val="ListParagraph"/>
              <w:numPr>
                <w:ilvl w:val="0"/>
                <w:numId w:val="7"/>
              </w:numPr>
              <w:rPr>
                <w:rFonts w:ascii="Calibri" w:hAnsi="Calibri" w:cs="Calibri"/>
              </w:rPr>
            </w:pPr>
            <w:r w:rsidRPr="002E4793">
              <w:rPr>
                <w:rFonts w:ascii="Calibri" w:hAnsi="Calibri" w:cs="Calibri"/>
              </w:rPr>
              <w:t xml:space="preserve">deposit </w:t>
            </w:r>
          </w:p>
        </w:tc>
        <w:tc>
          <w:tcPr>
            <w:tcW w:w="4230" w:type="dxa"/>
          </w:tcPr>
          <w:p w14:paraId="2575A449" w14:textId="61F535CF" w:rsidR="005675F6" w:rsidRPr="002E4793" w:rsidRDefault="005675F6" w:rsidP="0032782F">
            <w:pPr>
              <w:pStyle w:val="ListParagraph"/>
              <w:rPr>
                <w:rFonts w:ascii="Calibri" w:hAnsi="Calibri" w:cs="Calibri"/>
              </w:rPr>
            </w:pPr>
          </w:p>
        </w:tc>
      </w:tr>
      <w:tr w:rsidR="005675F6" w:rsidRPr="002E4793" w14:paraId="45DDA5C6" w14:textId="77777777" w:rsidTr="00625D91">
        <w:tc>
          <w:tcPr>
            <w:tcW w:w="9625" w:type="dxa"/>
            <w:gridSpan w:val="3"/>
            <w:shd w:val="clear" w:color="auto" w:fill="DEEAF6" w:themeFill="accent5" w:themeFillTint="33"/>
          </w:tcPr>
          <w:p w14:paraId="23927D4D" w14:textId="70A0505C" w:rsidR="005675F6" w:rsidRPr="002E4793" w:rsidRDefault="005675F6" w:rsidP="0032782F">
            <w:pPr>
              <w:rPr>
                <w:rFonts w:ascii="Calibri" w:hAnsi="Calibri" w:cs="Calibri"/>
                <w:b/>
                <w:bCs/>
              </w:rPr>
            </w:pPr>
            <w:r w:rsidRPr="002E4793">
              <w:rPr>
                <w:rFonts w:ascii="Calibri" w:hAnsi="Calibri" w:cs="Calibri"/>
                <w:b/>
                <w:bCs/>
              </w:rPr>
              <w:t xml:space="preserve">Section </w:t>
            </w:r>
            <w:r w:rsidR="00666257" w:rsidRPr="002E4793">
              <w:rPr>
                <w:rFonts w:ascii="Calibri" w:hAnsi="Calibri" w:cs="Calibri"/>
                <w:b/>
                <w:bCs/>
              </w:rPr>
              <w:t>7</w:t>
            </w:r>
            <w:r w:rsidR="000327DF" w:rsidRPr="002E4793">
              <w:rPr>
                <w:rFonts w:ascii="Calibri" w:hAnsi="Calibri" w:cs="Calibri"/>
                <w:b/>
                <w:bCs/>
              </w:rPr>
              <w:t xml:space="preserve"> </w:t>
            </w:r>
            <w:r w:rsidR="001E12B8" w:rsidRPr="002E4793">
              <w:rPr>
                <w:rFonts w:ascii="Calibri" w:hAnsi="Calibri" w:cs="Calibri"/>
                <w:b/>
                <w:bCs/>
              </w:rPr>
              <w:t>–</w:t>
            </w:r>
            <w:r w:rsidRPr="002E4793">
              <w:rPr>
                <w:rFonts w:ascii="Calibri" w:hAnsi="Calibri" w:cs="Calibri"/>
                <w:b/>
                <w:bCs/>
              </w:rPr>
              <w:t xml:space="preserve"> </w:t>
            </w:r>
            <w:r w:rsidR="001E12B8" w:rsidRPr="002E4793">
              <w:rPr>
                <w:rFonts w:ascii="Calibri" w:hAnsi="Calibri" w:cs="Calibri"/>
                <w:b/>
                <w:bCs/>
              </w:rPr>
              <w:t xml:space="preserve">Agent </w:t>
            </w:r>
            <w:r w:rsidR="002E4793" w:rsidRPr="002E4793">
              <w:rPr>
                <w:rFonts w:ascii="Calibri" w:hAnsi="Calibri" w:cs="Calibri"/>
                <w:b/>
                <w:bCs/>
              </w:rPr>
              <w:t xml:space="preserve">for Service </w:t>
            </w:r>
            <w:r w:rsidR="001E12B8" w:rsidRPr="002E4793">
              <w:rPr>
                <w:rFonts w:ascii="Calibri" w:hAnsi="Calibri" w:cs="Calibri"/>
                <w:b/>
                <w:bCs/>
              </w:rPr>
              <w:t>of Process</w:t>
            </w:r>
            <w:r w:rsidRPr="002E4793">
              <w:rPr>
                <w:rFonts w:ascii="Calibri" w:hAnsi="Calibri" w:cs="Calibri"/>
                <w:b/>
                <w:bCs/>
              </w:rPr>
              <w:t xml:space="preserve"> </w:t>
            </w:r>
          </w:p>
        </w:tc>
      </w:tr>
      <w:tr w:rsidR="001963D0" w:rsidRPr="002E4793" w14:paraId="7C721D66" w14:textId="77777777" w:rsidTr="00235FF4">
        <w:trPr>
          <w:trHeight w:val="620"/>
        </w:trPr>
        <w:tc>
          <w:tcPr>
            <w:tcW w:w="445" w:type="dxa"/>
          </w:tcPr>
          <w:p w14:paraId="6C79E543" w14:textId="6D52D066" w:rsidR="005675F6" w:rsidRPr="002E4793" w:rsidRDefault="005675F6" w:rsidP="0032782F">
            <w:pPr>
              <w:pStyle w:val="ListParagraph"/>
              <w:numPr>
                <w:ilvl w:val="0"/>
                <w:numId w:val="13"/>
              </w:numPr>
              <w:rPr>
                <w:rFonts w:ascii="Calibri" w:hAnsi="Calibri" w:cs="Calibri"/>
              </w:rPr>
            </w:pPr>
          </w:p>
        </w:tc>
        <w:tc>
          <w:tcPr>
            <w:tcW w:w="4950" w:type="dxa"/>
          </w:tcPr>
          <w:p w14:paraId="1B5D2750" w14:textId="3193B2E1" w:rsidR="00666257" w:rsidRPr="002E4793" w:rsidRDefault="001E12B8" w:rsidP="004F4189">
            <w:pPr>
              <w:jc w:val="both"/>
              <w:rPr>
                <w:rFonts w:ascii="Calibri" w:hAnsi="Calibri" w:cs="Calibri"/>
              </w:rPr>
            </w:pPr>
            <w:r w:rsidRPr="002E4793">
              <w:rPr>
                <w:rFonts w:ascii="Calibri" w:hAnsi="Calibri" w:cs="Calibri"/>
              </w:rPr>
              <w:t>The User appoints the party identified in the next column based in the Republic of Greece, as its agent for service of process (“α</w:t>
            </w:r>
            <w:proofErr w:type="spellStart"/>
            <w:r w:rsidRPr="002E4793">
              <w:rPr>
                <w:rFonts w:ascii="Calibri" w:hAnsi="Calibri" w:cs="Calibri"/>
              </w:rPr>
              <w:t>ντίκλητος</w:t>
            </w:r>
            <w:proofErr w:type="spellEnd"/>
            <w:r w:rsidRPr="002E4793">
              <w:rPr>
                <w:rFonts w:ascii="Calibri" w:hAnsi="Calibri" w:cs="Calibri"/>
              </w:rPr>
              <w:t xml:space="preserve">”) on whom the Operator may validly serve any document relating to </w:t>
            </w:r>
            <w:r w:rsidR="002E4793" w:rsidRPr="002E4793">
              <w:rPr>
                <w:rFonts w:ascii="Calibri" w:hAnsi="Calibri" w:cs="Calibri"/>
              </w:rPr>
              <w:t xml:space="preserve">the Access </w:t>
            </w:r>
            <w:r w:rsidRPr="002E4793">
              <w:rPr>
                <w:rFonts w:ascii="Calibri" w:hAnsi="Calibri" w:cs="Calibri"/>
              </w:rPr>
              <w:t>Agreement</w:t>
            </w:r>
            <w:r w:rsidR="009F45B0">
              <w:rPr>
                <w:rFonts w:ascii="Calibri" w:hAnsi="Calibri" w:cs="Calibri"/>
              </w:rPr>
              <w:t xml:space="preserve"> and the Transportation Service</w:t>
            </w:r>
            <w:r w:rsidRPr="002E4793">
              <w:rPr>
                <w:rFonts w:ascii="Calibri" w:hAnsi="Calibri" w:cs="Calibri"/>
              </w:rPr>
              <w:t xml:space="preserve">, including documents referring to the </w:t>
            </w:r>
            <w:r w:rsidRPr="002E4793">
              <w:rPr>
                <w:rFonts w:ascii="Calibri" w:hAnsi="Calibri" w:cs="Calibri"/>
              </w:rPr>
              <w:lastRenderedPageBreak/>
              <w:t>initiation of proceedings pursuant to th</w:t>
            </w:r>
            <w:r w:rsidR="002E4793" w:rsidRPr="002E4793">
              <w:rPr>
                <w:rFonts w:ascii="Calibri" w:hAnsi="Calibri" w:cs="Calibri"/>
              </w:rPr>
              <w:t>e</w:t>
            </w:r>
            <w:r w:rsidRPr="002E4793">
              <w:rPr>
                <w:rFonts w:ascii="Calibri" w:hAnsi="Calibri" w:cs="Calibri"/>
              </w:rPr>
              <w:t xml:space="preserve"> </w:t>
            </w:r>
            <w:r w:rsidR="002E4793" w:rsidRPr="002E4793">
              <w:rPr>
                <w:rFonts w:ascii="Calibri" w:hAnsi="Calibri" w:cs="Calibri"/>
              </w:rPr>
              <w:t>Access</w:t>
            </w:r>
            <w:r w:rsidRPr="002E4793">
              <w:rPr>
                <w:rFonts w:ascii="Calibri" w:hAnsi="Calibri" w:cs="Calibri"/>
              </w:rPr>
              <w:t xml:space="preserve"> Agreement</w:t>
            </w:r>
          </w:p>
        </w:tc>
        <w:tc>
          <w:tcPr>
            <w:tcW w:w="4230" w:type="dxa"/>
          </w:tcPr>
          <w:p w14:paraId="2C3E87FE" w14:textId="12079E70" w:rsidR="00646788" w:rsidRPr="002E4793" w:rsidRDefault="001E12B8" w:rsidP="0032782F">
            <w:pPr>
              <w:rPr>
                <w:rFonts w:ascii="Calibri" w:hAnsi="Calibri" w:cs="Calibri"/>
              </w:rPr>
            </w:pPr>
            <w:r w:rsidRPr="002E4793">
              <w:rPr>
                <w:rFonts w:ascii="Calibri" w:hAnsi="Calibri" w:cs="Calibri"/>
              </w:rPr>
              <w:lastRenderedPageBreak/>
              <w:t>Agent</w:t>
            </w:r>
            <w:r w:rsidR="002E4793" w:rsidRPr="002E4793">
              <w:rPr>
                <w:rFonts w:ascii="Calibri" w:hAnsi="Calibri" w:cs="Calibri"/>
              </w:rPr>
              <w:t xml:space="preserve"> for Service of Process</w:t>
            </w:r>
            <w:r w:rsidRPr="002E4793">
              <w:rPr>
                <w:rFonts w:ascii="Calibri" w:hAnsi="Calibri" w:cs="Calibri"/>
              </w:rPr>
              <w:t>:</w:t>
            </w:r>
          </w:p>
          <w:p w14:paraId="03385286" w14:textId="77777777" w:rsidR="001E12B8" w:rsidRPr="002E4793" w:rsidRDefault="001E12B8" w:rsidP="0032782F">
            <w:pPr>
              <w:rPr>
                <w:rFonts w:ascii="Calibri" w:hAnsi="Calibri" w:cs="Calibri"/>
              </w:rPr>
            </w:pPr>
            <w:r w:rsidRPr="002E4793">
              <w:rPr>
                <w:rFonts w:ascii="Calibri" w:hAnsi="Calibri" w:cs="Calibri"/>
              </w:rPr>
              <w:t>Name:</w:t>
            </w:r>
          </w:p>
          <w:p w14:paraId="5FB9F829" w14:textId="23E54155" w:rsidR="001E12B8" w:rsidRPr="002E4793" w:rsidRDefault="001E12B8" w:rsidP="0032782F">
            <w:pPr>
              <w:rPr>
                <w:rFonts w:ascii="Calibri" w:hAnsi="Calibri" w:cs="Calibri"/>
              </w:rPr>
            </w:pPr>
            <w:r w:rsidRPr="002E4793">
              <w:rPr>
                <w:rFonts w:ascii="Calibri" w:hAnsi="Calibri" w:cs="Calibri"/>
              </w:rPr>
              <w:t>Address:</w:t>
            </w:r>
          </w:p>
        </w:tc>
      </w:tr>
      <w:bookmarkEnd w:id="5"/>
      <w:bookmarkEnd w:id="6"/>
      <w:tr w:rsidR="001E12B8" w:rsidRPr="002E4793" w14:paraId="0B223E47" w14:textId="77777777" w:rsidTr="003A7DC2">
        <w:tc>
          <w:tcPr>
            <w:tcW w:w="9625" w:type="dxa"/>
            <w:gridSpan w:val="3"/>
            <w:shd w:val="clear" w:color="auto" w:fill="DEEAF6" w:themeFill="accent5" w:themeFillTint="33"/>
          </w:tcPr>
          <w:p w14:paraId="7A93975A" w14:textId="547F242E" w:rsidR="001E12B8" w:rsidRPr="002E4793" w:rsidRDefault="001E12B8" w:rsidP="003A7DC2">
            <w:pPr>
              <w:rPr>
                <w:rFonts w:ascii="Calibri" w:hAnsi="Calibri" w:cs="Calibri"/>
                <w:b/>
                <w:bCs/>
              </w:rPr>
            </w:pPr>
            <w:r w:rsidRPr="002E4793">
              <w:rPr>
                <w:rFonts w:ascii="Calibri" w:hAnsi="Calibri" w:cs="Calibri"/>
                <w:b/>
                <w:bCs/>
              </w:rPr>
              <w:t xml:space="preserve">Section 8 - Additional Notes </w:t>
            </w:r>
          </w:p>
        </w:tc>
      </w:tr>
      <w:tr w:rsidR="001E12B8" w:rsidRPr="00252435" w14:paraId="10B8CA37" w14:textId="77777777" w:rsidTr="003A7DC2">
        <w:trPr>
          <w:trHeight w:val="620"/>
        </w:trPr>
        <w:tc>
          <w:tcPr>
            <w:tcW w:w="445" w:type="dxa"/>
          </w:tcPr>
          <w:p w14:paraId="3BBBD088" w14:textId="77777777" w:rsidR="001E12B8" w:rsidRPr="002E4793" w:rsidRDefault="001E12B8" w:rsidP="003A7DC2">
            <w:pPr>
              <w:pStyle w:val="ListParagraph"/>
              <w:numPr>
                <w:ilvl w:val="0"/>
                <w:numId w:val="13"/>
              </w:numPr>
              <w:rPr>
                <w:rFonts w:ascii="Calibri" w:hAnsi="Calibri" w:cs="Calibri"/>
              </w:rPr>
            </w:pPr>
          </w:p>
        </w:tc>
        <w:tc>
          <w:tcPr>
            <w:tcW w:w="4950" w:type="dxa"/>
          </w:tcPr>
          <w:p w14:paraId="2F3BC7BA" w14:textId="77777777" w:rsidR="001E12B8" w:rsidRPr="002E4793" w:rsidRDefault="001E12B8" w:rsidP="003A7DC2">
            <w:pPr>
              <w:rPr>
                <w:rFonts w:ascii="Calibri" w:hAnsi="Calibri" w:cs="Calibri"/>
              </w:rPr>
            </w:pPr>
            <w:r w:rsidRPr="002E4793">
              <w:rPr>
                <w:rFonts w:ascii="Calibri" w:hAnsi="Calibri" w:cs="Calibri"/>
              </w:rPr>
              <w:t>Additional Notes</w:t>
            </w:r>
          </w:p>
          <w:p w14:paraId="2369E7A4" w14:textId="77777777" w:rsidR="001E12B8" w:rsidRPr="002E4793" w:rsidRDefault="001E12B8" w:rsidP="003A7DC2">
            <w:pPr>
              <w:rPr>
                <w:rFonts w:ascii="Calibri" w:hAnsi="Calibri" w:cs="Calibri"/>
              </w:rPr>
            </w:pPr>
          </w:p>
          <w:p w14:paraId="30E8337B" w14:textId="77777777" w:rsidR="001E12B8" w:rsidRPr="002E4793" w:rsidRDefault="001E12B8" w:rsidP="003A7DC2">
            <w:pPr>
              <w:rPr>
                <w:rFonts w:ascii="Calibri" w:hAnsi="Calibri" w:cs="Calibri"/>
              </w:rPr>
            </w:pPr>
          </w:p>
          <w:p w14:paraId="570BB24D" w14:textId="77777777" w:rsidR="001E12B8" w:rsidRPr="002E4793" w:rsidRDefault="001E12B8" w:rsidP="003A7DC2">
            <w:pPr>
              <w:rPr>
                <w:rFonts w:ascii="Calibri" w:hAnsi="Calibri" w:cs="Calibri"/>
              </w:rPr>
            </w:pPr>
          </w:p>
          <w:p w14:paraId="76C40BC9" w14:textId="77777777" w:rsidR="001E12B8" w:rsidRPr="002E4793" w:rsidRDefault="001E12B8" w:rsidP="003A7DC2">
            <w:pPr>
              <w:rPr>
                <w:rFonts w:ascii="Calibri" w:hAnsi="Calibri" w:cs="Calibri"/>
              </w:rPr>
            </w:pPr>
          </w:p>
        </w:tc>
        <w:tc>
          <w:tcPr>
            <w:tcW w:w="4230" w:type="dxa"/>
          </w:tcPr>
          <w:p w14:paraId="5A0519BA" w14:textId="77777777" w:rsidR="001E12B8" w:rsidRPr="002E4793" w:rsidRDefault="001E12B8" w:rsidP="003A7DC2">
            <w:pPr>
              <w:rPr>
                <w:rFonts w:ascii="Calibri" w:hAnsi="Calibri" w:cs="Calibri"/>
              </w:rPr>
            </w:pPr>
          </w:p>
        </w:tc>
      </w:tr>
    </w:tbl>
    <w:p w14:paraId="3491EAC9" w14:textId="77777777" w:rsidR="00C21E28" w:rsidRDefault="00C21E28" w:rsidP="0032782F">
      <w:pPr>
        <w:spacing w:after="0" w:line="240" w:lineRule="auto"/>
        <w:rPr>
          <w:rFonts w:ascii="Calibri" w:hAnsi="Calibri" w:cs="Calibri"/>
        </w:rPr>
      </w:pPr>
    </w:p>
    <w:p w14:paraId="6FFB4ABC" w14:textId="45807196" w:rsidR="00FF343B" w:rsidRDefault="00FF343B" w:rsidP="00FF343B">
      <w:pPr>
        <w:tabs>
          <w:tab w:val="left" w:pos="450"/>
        </w:tabs>
        <w:spacing w:after="0" w:line="240" w:lineRule="auto"/>
        <w:jc w:val="both"/>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Section </w:t>
      </w:r>
      <w:r w:rsidR="00D22226">
        <w:rPr>
          <w:rFonts w:ascii="Calibri" w:eastAsia="Times New Roman" w:hAnsi="Calibri" w:cs="Calibri"/>
          <w:b/>
          <w:bCs/>
          <w:kern w:val="0"/>
          <w14:ligatures w14:val="none"/>
        </w:rPr>
        <w:t>9</w:t>
      </w:r>
      <w:r>
        <w:rPr>
          <w:rFonts w:ascii="Calibri" w:eastAsia="Times New Roman" w:hAnsi="Calibri" w:cs="Calibri"/>
          <w:b/>
          <w:bCs/>
          <w:kern w:val="0"/>
          <w14:ligatures w14:val="none"/>
        </w:rPr>
        <w:t xml:space="preserve"> - </w:t>
      </w:r>
      <w:r w:rsidR="00261A7E" w:rsidRPr="00235FF4">
        <w:rPr>
          <w:rFonts w:ascii="Calibri" w:eastAsia="Times New Roman" w:hAnsi="Calibri" w:cs="Calibri"/>
          <w:b/>
          <w:bCs/>
          <w:kern w:val="0"/>
          <w14:ligatures w14:val="none"/>
        </w:rPr>
        <w:t>Declaration</w:t>
      </w:r>
    </w:p>
    <w:p w14:paraId="44F72B3D" w14:textId="77777777" w:rsidR="00FF343B" w:rsidRDefault="00FF343B" w:rsidP="00FF343B">
      <w:pPr>
        <w:tabs>
          <w:tab w:val="left" w:pos="450"/>
        </w:tabs>
        <w:spacing w:after="0" w:line="240" w:lineRule="auto"/>
        <w:jc w:val="both"/>
        <w:rPr>
          <w:rFonts w:ascii="Calibri" w:hAnsi="Calibri" w:cs="Calibri"/>
        </w:rPr>
      </w:pPr>
    </w:p>
    <w:p w14:paraId="2FB179A9" w14:textId="10C05E14" w:rsidR="00261A7E" w:rsidRPr="00235FF4" w:rsidRDefault="00261A7E" w:rsidP="00235FF4">
      <w:pPr>
        <w:tabs>
          <w:tab w:val="left" w:pos="450"/>
        </w:tabs>
        <w:spacing w:after="0" w:line="240" w:lineRule="auto"/>
        <w:jc w:val="both"/>
        <w:rPr>
          <w:rFonts w:ascii="Calibri" w:eastAsia="Times New Roman" w:hAnsi="Calibri" w:cs="Calibri"/>
          <w:b/>
          <w:bCs/>
          <w:kern w:val="0"/>
          <w14:ligatures w14:val="none"/>
        </w:rPr>
      </w:pPr>
      <w:r w:rsidRPr="00235FF4">
        <w:rPr>
          <w:rFonts w:ascii="Calibri" w:hAnsi="Calibri" w:cs="Calibri"/>
        </w:rPr>
        <w:t xml:space="preserve">By submitting this </w:t>
      </w:r>
      <w:r w:rsidR="00FF343B">
        <w:rPr>
          <w:rFonts w:ascii="Calibri" w:hAnsi="Calibri" w:cs="Calibri"/>
        </w:rPr>
        <w:t>A</w:t>
      </w:r>
      <w:r w:rsidRPr="00235FF4">
        <w:rPr>
          <w:rFonts w:ascii="Calibri" w:hAnsi="Calibri" w:cs="Calibri"/>
        </w:rPr>
        <w:t>pplication</w:t>
      </w:r>
      <w:r w:rsidR="00FF343B">
        <w:rPr>
          <w:rFonts w:ascii="Calibri" w:hAnsi="Calibri" w:cs="Calibri"/>
        </w:rPr>
        <w:t xml:space="preserve"> Form together with the Proposed Product Availability Schedule</w:t>
      </w:r>
      <w:r w:rsidRPr="00235FF4">
        <w:rPr>
          <w:rFonts w:ascii="Calibri" w:hAnsi="Calibri" w:cs="Calibri"/>
        </w:rPr>
        <w:t xml:space="preserve">, </w:t>
      </w:r>
      <w:r w:rsidRPr="00235FF4">
        <w:rPr>
          <w:rFonts w:ascii="Calibri" w:eastAsia="Times New Roman" w:hAnsi="Calibri" w:cs="Calibri"/>
          <w:kern w:val="0"/>
          <w14:ligatures w14:val="none"/>
        </w:rPr>
        <w:t xml:space="preserve">the Applicant, should this application be granted, agrees to be bound by the </w:t>
      </w:r>
      <w:r w:rsidR="00F264C7">
        <w:rPr>
          <w:rFonts w:ascii="Calibri" w:eastAsia="Times New Roman" w:hAnsi="Calibri" w:cs="Calibri"/>
          <w:kern w:val="0"/>
          <w14:ligatures w14:val="none"/>
        </w:rPr>
        <w:t>Applicable Laws</w:t>
      </w:r>
      <w:r w:rsidRPr="00235FF4">
        <w:rPr>
          <w:rFonts w:ascii="Calibri" w:eastAsia="Times New Roman" w:hAnsi="Calibri" w:cs="Calibri"/>
          <w:kern w:val="0"/>
          <w14:ligatures w14:val="none"/>
        </w:rPr>
        <w:t xml:space="preserve">, including but not limited to the </w:t>
      </w:r>
      <w:r w:rsidR="00663BBC">
        <w:rPr>
          <w:rFonts w:ascii="Calibri" w:eastAsia="Times New Roman" w:hAnsi="Calibri" w:cs="Calibri"/>
          <w:kern w:val="0"/>
          <w14:ligatures w14:val="none"/>
        </w:rPr>
        <w:t xml:space="preserve">Operational Rules </w:t>
      </w:r>
      <w:r w:rsidR="00EF76B6">
        <w:rPr>
          <w:rFonts w:ascii="Calibri" w:eastAsia="Times New Roman" w:hAnsi="Calibri" w:cs="Calibri"/>
          <w:kern w:val="0"/>
          <w14:ligatures w14:val="none"/>
        </w:rPr>
        <w:t xml:space="preserve">and </w:t>
      </w:r>
      <w:r w:rsidR="00666252">
        <w:rPr>
          <w:rFonts w:ascii="Calibri" w:eastAsia="Times New Roman" w:hAnsi="Calibri" w:cs="Calibri"/>
          <w:kern w:val="0"/>
          <w14:ligatures w14:val="none"/>
        </w:rPr>
        <w:t>the Operator’s Price List</w:t>
      </w:r>
      <w:r w:rsidR="00625D91" w:rsidRPr="00235FF4">
        <w:rPr>
          <w:rFonts w:ascii="Calibri" w:hAnsi="Calibri" w:cs="Calibri"/>
        </w:rPr>
        <w:t>.</w:t>
      </w:r>
    </w:p>
    <w:p w14:paraId="4F5391D0" w14:textId="77777777" w:rsidR="00FF343B" w:rsidRDefault="00FF343B" w:rsidP="00FF343B">
      <w:pPr>
        <w:spacing w:after="0" w:line="240" w:lineRule="auto"/>
        <w:jc w:val="both"/>
        <w:rPr>
          <w:rFonts w:ascii="Calibri" w:hAnsi="Calibri" w:cs="Calibri"/>
        </w:rPr>
      </w:pPr>
    </w:p>
    <w:p w14:paraId="4695120D" w14:textId="7D702CB6" w:rsidR="00261A7E" w:rsidRPr="00235FF4" w:rsidRDefault="00261A7E" w:rsidP="00235FF4">
      <w:pPr>
        <w:spacing w:after="0" w:line="240" w:lineRule="auto"/>
        <w:jc w:val="both"/>
        <w:rPr>
          <w:rFonts w:ascii="Calibri" w:hAnsi="Calibri" w:cs="Calibri"/>
        </w:rPr>
      </w:pPr>
      <w:r w:rsidRPr="00FF6057">
        <w:rPr>
          <w:rFonts w:ascii="Calibri" w:hAnsi="Calibri" w:cs="Calibri"/>
        </w:rPr>
        <w:t xml:space="preserve">The Applicant accepts that </w:t>
      </w:r>
      <w:proofErr w:type="gramStart"/>
      <w:r w:rsidRPr="00FF6057">
        <w:rPr>
          <w:rFonts w:ascii="Calibri" w:hAnsi="Calibri" w:cs="Calibri"/>
        </w:rPr>
        <w:t>the Associated</w:t>
      </w:r>
      <w:proofErr w:type="gramEnd"/>
      <w:r w:rsidRPr="00FF6057">
        <w:rPr>
          <w:rFonts w:ascii="Calibri" w:hAnsi="Calibri" w:cs="Calibri"/>
        </w:rPr>
        <w:t xml:space="preserve"> Services are subject to OKTA’s availability and if </w:t>
      </w:r>
      <w:r w:rsidR="00FF6057" w:rsidRPr="00FF6057">
        <w:rPr>
          <w:rFonts w:ascii="Calibri" w:hAnsi="Calibri" w:cs="Calibri"/>
        </w:rPr>
        <w:t xml:space="preserve">OKTA </w:t>
      </w:r>
      <w:r w:rsidRPr="00FF6057">
        <w:rPr>
          <w:rFonts w:ascii="Calibri" w:hAnsi="Calibri" w:cs="Calibri"/>
        </w:rPr>
        <w:t>grant</w:t>
      </w:r>
      <w:r w:rsidR="00FF6057" w:rsidRPr="00FF6057">
        <w:rPr>
          <w:rFonts w:ascii="Calibri" w:hAnsi="Calibri" w:cs="Calibri"/>
        </w:rPr>
        <w:t>s the Applicant’s request to enter into</w:t>
      </w:r>
      <w:r w:rsidRPr="00FF6057">
        <w:rPr>
          <w:rFonts w:ascii="Calibri" w:hAnsi="Calibri" w:cs="Calibri"/>
        </w:rPr>
        <w:t xml:space="preserve"> the Associated Services Agreement</w:t>
      </w:r>
      <w:r w:rsidR="00FF6057" w:rsidRPr="00FF6057">
        <w:rPr>
          <w:rFonts w:ascii="Calibri" w:hAnsi="Calibri" w:cs="Calibri"/>
        </w:rPr>
        <w:t xml:space="preserve">, the Applicant agrees to be bound by </w:t>
      </w:r>
      <w:r w:rsidRPr="00FF6057">
        <w:rPr>
          <w:rFonts w:ascii="Calibri" w:hAnsi="Calibri" w:cs="Calibri"/>
        </w:rPr>
        <w:t xml:space="preserve">OKTA’s General Terms and Conditions for </w:t>
      </w:r>
      <w:r w:rsidR="00386C5E">
        <w:rPr>
          <w:rFonts w:ascii="Calibri" w:hAnsi="Calibri" w:cs="Calibri"/>
        </w:rPr>
        <w:t xml:space="preserve">providing Associated </w:t>
      </w:r>
      <w:r w:rsidRPr="00FF6057">
        <w:rPr>
          <w:rFonts w:ascii="Calibri" w:hAnsi="Calibri" w:cs="Calibri"/>
        </w:rPr>
        <w:t>Services</w:t>
      </w:r>
      <w:r w:rsidR="00747B6D">
        <w:rPr>
          <w:rFonts w:ascii="Calibri" w:hAnsi="Calibri" w:cs="Calibri"/>
        </w:rPr>
        <w:t xml:space="preserve"> and OKTA’s Price List</w:t>
      </w:r>
      <w:r w:rsidR="00386C5E">
        <w:rPr>
          <w:rFonts w:ascii="Calibri" w:hAnsi="Calibri" w:cs="Calibri"/>
        </w:rPr>
        <w:t>.</w:t>
      </w:r>
    </w:p>
    <w:p w14:paraId="3F6EA272" w14:textId="77777777" w:rsidR="00FF343B" w:rsidRDefault="00FF343B" w:rsidP="00FF343B">
      <w:pPr>
        <w:spacing w:after="0" w:line="240" w:lineRule="auto"/>
        <w:jc w:val="both"/>
        <w:rPr>
          <w:rFonts w:ascii="Calibri" w:hAnsi="Calibri" w:cs="Calibri"/>
        </w:rPr>
      </w:pPr>
    </w:p>
    <w:p w14:paraId="5FE24567" w14:textId="13BE56EE" w:rsidR="00261A7E" w:rsidRPr="00235FF4" w:rsidRDefault="00261A7E" w:rsidP="00235FF4">
      <w:pPr>
        <w:spacing w:after="0" w:line="240" w:lineRule="auto"/>
        <w:jc w:val="both"/>
        <w:rPr>
          <w:rFonts w:ascii="Calibri" w:hAnsi="Calibri" w:cs="Calibri"/>
        </w:rPr>
      </w:pPr>
      <w:r w:rsidRPr="00235FF4">
        <w:rPr>
          <w:rFonts w:ascii="Calibri" w:hAnsi="Calibri" w:cs="Calibri"/>
        </w:rPr>
        <w:t>T</w:t>
      </w:r>
      <w:r w:rsidRPr="00235FF4">
        <w:rPr>
          <w:rFonts w:ascii="Calibri" w:eastAsia="Times New Roman" w:hAnsi="Calibri" w:cs="Calibri"/>
          <w:kern w:val="0"/>
          <w14:ligatures w14:val="none"/>
        </w:rPr>
        <w:t>he Applicant accepts that the Operator reserves the right to adjust schedules or quantities to accommodate all Users with approved access</w:t>
      </w:r>
      <w:r w:rsidRPr="00235FF4">
        <w:rPr>
          <w:rFonts w:ascii="Calibri" w:eastAsia="Times New Roman" w:hAnsi="Calibri" w:cs="Calibri"/>
        </w:rPr>
        <w:t xml:space="preserve"> in accordance with available capacity</w:t>
      </w:r>
      <w:r w:rsidRPr="00235FF4">
        <w:rPr>
          <w:rFonts w:ascii="Calibri" w:eastAsia="Times New Roman" w:hAnsi="Calibri" w:cs="Calibri"/>
          <w:kern w:val="0"/>
          <w14:ligatures w14:val="none"/>
        </w:rPr>
        <w:t xml:space="preserve"> and batch sequencing requirements. No combination of multiple Users’ batches will be allowed to meet the minimum shipment requirement.</w:t>
      </w:r>
    </w:p>
    <w:p w14:paraId="467EF202" w14:textId="2A7AEC96" w:rsidR="009D5BDF" w:rsidRPr="00252435" w:rsidRDefault="009D5BDF" w:rsidP="0032782F">
      <w:pPr>
        <w:spacing w:after="0" w:line="240" w:lineRule="auto"/>
        <w:jc w:val="both"/>
        <w:rPr>
          <w:rFonts w:ascii="Calibri" w:eastAsia="Times New Roman" w:hAnsi="Calibri" w:cs="Calibri"/>
          <w:kern w:val="0"/>
          <w14:ligatures w14:val="none"/>
        </w:rPr>
      </w:pPr>
    </w:p>
    <w:tbl>
      <w:tblPr>
        <w:tblStyle w:val="TableGrid"/>
        <w:tblW w:w="5000" w:type="pct"/>
        <w:jc w:val="center"/>
        <w:tblLook w:val="04A0" w:firstRow="1" w:lastRow="0" w:firstColumn="1" w:lastColumn="0" w:noHBand="0" w:noVBand="1"/>
      </w:tblPr>
      <w:tblGrid>
        <w:gridCol w:w="4673"/>
        <w:gridCol w:w="4677"/>
      </w:tblGrid>
      <w:tr w:rsidR="00156AE3" w:rsidRPr="00252435" w14:paraId="284661BE" w14:textId="77777777" w:rsidTr="00283908">
        <w:trPr>
          <w:jc w:val="center"/>
        </w:trPr>
        <w:tc>
          <w:tcPr>
            <w:tcW w:w="2499" w:type="pct"/>
          </w:tcPr>
          <w:p w14:paraId="3DF6D65A" w14:textId="77777777" w:rsidR="001C669C" w:rsidRPr="00252435" w:rsidRDefault="001C669C" w:rsidP="0032782F">
            <w:pPr>
              <w:rPr>
                <w:rFonts w:ascii="Calibri" w:hAnsi="Calibri" w:cs="Calibri"/>
              </w:rPr>
            </w:pPr>
          </w:p>
          <w:p w14:paraId="4CB85AB1" w14:textId="77777777" w:rsidR="00663BBC" w:rsidRDefault="00663BBC" w:rsidP="0032782F">
            <w:pPr>
              <w:rPr>
                <w:rFonts w:ascii="Calibri" w:hAnsi="Calibri" w:cs="Calibri"/>
              </w:rPr>
            </w:pPr>
            <w:r>
              <w:rPr>
                <w:rFonts w:ascii="Calibri" w:hAnsi="Calibri" w:cs="Calibri"/>
              </w:rPr>
              <w:t xml:space="preserve">Date: </w:t>
            </w:r>
          </w:p>
          <w:p w14:paraId="4DB9C1C9" w14:textId="77777777" w:rsidR="00663BBC" w:rsidRDefault="00663BBC" w:rsidP="0032782F">
            <w:pPr>
              <w:rPr>
                <w:rFonts w:ascii="Calibri" w:hAnsi="Calibri" w:cs="Calibri"/>
              </w:rPr>
            </w:pPr>
          </w:p>
          <w:p w14:paraId="5280866F" w14:textId="5375E0DB" w:rsidR="00646788" w:rsidRDefault="00663BBC" w:rsidP="0032782F">
            <w:pPr>
              <w:rPr>
                <w:rFonts w:ascii="Calibri" w:hAnsi="Calibri" w:cs="Calibri"/>
                <w:lang w:val="mk-MK"/>
              </w:rPr>
            </w:pPr>
            <w:r>
              <w:rPr>
                <w:rFonts w:ascii="Calibri" w:hAnsi="Calibri" w:cs="Calibri"/>
              </w:rPr>
              <w:t xml:space="preserve">Place: </w:t>
            </w:r>
          </w:p>
          <w:p w14:paraId="01A59D29" w14:textId="77777777" w:rsidR="00646788" w:rsidRDefault="00646788" w:rsidP="0032782F">
            <w:pPr>
              <w:rPr>
                <w:rFonts w:ascii="Calibri" w:hAnsi="Calibri" w:cs="Calibri"/>
                <w:lang w:val="mk-MK"/>
              </w:rPr>
            </w:pPr>
          </w:p>
          <w:p w14:paraId="0A3A2347" w14:textId="77777777" w:rsidR="00646788" w:rsidRDefault="00646788" w:rsidP="0032782F">
            <w:pPr>
              <w:rPr>
                <w:rFonts w:ascii="Calibri" w:hAnsi="Calibri" w:cs="Calibri"/>
                <w:lang w:val="mk-MK"/>
              </w:rPr>
            </w:pPr>
          </w:p>
          <w:p w14:paraId="5FD05412" w14:textId="77777777" w:rsidR="00646788" w:rsidRDefault="00646788" w:rsidP="0032782F">
            <w:pPr>
              <w:rPr>
                <w:rFonts w:ascii="Calibri" w:hAnsi="Calibri" w:cs="Calibri"/>
                <w:lang w:val="mk-MK"/>
              </w:rPr>
            </w:pPr>
          </w:p>
          <w:p w14:paraId="624443E3" w14:textId="77777777" w:rsidR="00646788" w:rsidRPr="00252435" w:rsidRDefault="00646788" w:rsidP="0032782F">
            <w:pPr>
              <w:rPr>
                <w:rFonts w:ascii="Calibri" w:hAnsi="Calibri" w:cs="Calibri"/>
                <w:lang w:val="mk-MK"/>
              </w:rPr>
            </w:pPr>
          </w:p>
          <w:p w14:paraId="7EB3472C" w14:textId="02A923B0" w:rsidR="00156AE3" w:rsidRPr="00252435" w:rsidRDefault="00156AE3" w:rsidP="0032782F">
            <w:pPr>
              <w:rPr>
                <w:rFonts w:ascii="Calibri" w:hAnsi="Calibri" w:cs="Calibri"/>
                <w:lang w:val="mk-MK"/>
              </w:rPr>
            </w:pPr>
          </w:p>
        </w:tc>
        <w:tc>
          <w:tcPr>
            <w:tcW w:w="2501" w:type="pct"/>
          </w:tcPr>
          <w:p w14:paraId="385118C0" w14:textId="1A2F4E4D" w:rsidR="00156AE3" w:rsidRPr="00252435" w:rsidRDefault="00156AE3" w:rsidP="0032782F">
            <w:pPr>
              <w:rPr>
                <w:rFonts w:ascii="Calibri" w:hAnsi="Calibri" w:cs="Calibri"/>
                <w:lang w:val="mk-MK"/>
              </w:rPr>
            </w:pPr>
          </w:p>
          <w:p w14:paraId="6BF868F6" w14:textId="77777777" w:rsidR="00663BBC" w:rsidRDefault="00663BBC" w:rsidP="0032782F">
            <w:pPr>
              <w:rPr>
                <w:rFonts w:ascii="Calibri" w:hAnsi="Calibri" w:cs="Calibri"/>
              </w:rPr>
            </w:pPr>
            <w:r>
              <w:rPr>
                <w:rFonts w:ascii="Calibri" w:hAnsi="Calibri" w:cs="Calibri"/>
              </w:rPr>
              <w:t>For the Applicant:</w:t>
            </w:r>
          </w:p>
          <w:p w14:paraId="32931B3E" w14:textId="77777777" w:rsidR="00663BBC" w:rsidRDefault="00663BBC" w:rsidP="0032782F">
            <w:pPr>
              <w:rPr>
                <w:rFonts w:ascii="Calibri" w:hAnsi="Calibri" w:cs="Calibri"/>
              </w:rPr>
            </w:pPr>
          </w:p>
          <w:p w14:paraId="2ECDC0E7" w14:textId="38C586BD" w:rsidR="00663BBC" w:rsidRDefault="00663BBC" w:rsidP="0032782F">
            <w:pPr>
              <w:rPr>
                <w:rFonts w:ascii="Calibri" w:hAnsi="Calibri" w:cs="Calibri"/>
              </w:rPr>
            </w:pPr>
            <w:r>
              <w:rPr>
                <w:rFonts w:ascii="Calibri" w:hAnsi="Calibri" w:cs="Calibri"/>
              </w:rPr>
              <w:t>____________________</w:t>
            </w:r>
          </w:p>
          <w:p w14:paraId="694A6E17" w14:textId="2FBD252F" w:rsidR="00663BBC" w:rsidRDefault="00663BBC" w:rsidP="0032782F">
            <w:pPr>
              <w:rPr>
                <w:rFonts w:ascii="Calibri" w:hAnsi="Calibri" w:cs="Calibri"/>
              </w:rPr>
            </w:pPr>
            <w:r>
              <w:rPr>
                <w:rFonts w:ascii="Calibri" w:hAnsi="Calibri" w:cs="Calibri"/>
              </w:rPr>
              <w:t>Authorized person:</w:t>
            </w:r>
          </w:p>
          <w:p w14:paraId="0BC9C2EE" w14:textId="77777777" w:rsidR="00663BBC" w:rsidRDefault="00663BBC" w:rsidP="0032782F">
            <w:pPr>
              <w:rPr>
                <w:rFonts w:ascii="Calibri" w:hAnsi="Calibri" w:cs="Calibri"/>
              </w:rPr>
            </w:pPr>
          </w:p>
          <w:p w14:paraId="5FFE5EAD" w14:textId="6C400EFE" w:rsidR="00663BBC" w:rsidRDefault="002A41C4" w:rsidP="0032782F">
            <w:pPr>
              <w:rPr>
                <w:rFonts w:ascii="Calibri" w:hAnsi="Calibri" w:cs="Calibri"/>
              </w:rPr>
            </w:pPr>
            <w:r>
              <w:rPr>
                <w:rFonts w:ascii="Calibri" w:hAnsi="Calibri" w:cs="Calibri"/>
              </w:rPr>
              <w:t>Stamp:</w:t>
            </w:r>
          </w:p>
          <w:p w14:paraId="3EBE5EC4" w14:textId="708C1384" w:rsidR="00156AE3" w:rsidRPr="00252435" w:rsidRDefault="00156AE3" w:rsidP="0032782F">
            <w:pPr>
              <w:rPr>
                <w:rFonts w:ascii="Calibri" w:hAnsi="Calibri" w:cs="Calibri"/>
                <w:lang w:val="mk-MK"/>
              </w:rPr>
            </w:pPr>
          </w:p>
        </w:tc>
      </w:tr>
    </w:tbl>
    <w:p w14:paraId="6AF017BB" w14:textId="77777777" w:rsidR="00FF343B" w:rsidRDefault="00FF343B" w:rsidP="00646788">
      <w:pPr>
        <w:spacing w:after="0" w:line="240" w:lineRule="auto"/>
        <w:jc w:val="center"/>
        <w:rPr>
          <w:rFonts w:ascii="Calibri" w:hAnsi="Calibri" w:cs="Calibri"/>
          <w:b/>
          <w:bCs/>
        </w:rPr>
      </w:pPr>
      <w:bookmarkStart w:id="7" w:name="_Hlk197945718"/>
    </w:p>
    <w:p w14:paraId="75838805" w14:textId="77777777" w:rsidR="004C7278" w:rsidRDefault="004C7278" w:rsidP="00646788">
      <w:pPr>
        <w:spacing w:after="0" w:line="240" w:lineRule="auto"/>
        <w:jc w:val="center"/>
        <w:rPr>
          <w:rFonts w:ascii="Calibri" w:hAnsi="Calibri" w:cs="Calibri"/>
          <w:b/>
          <w:bCs/>
        </w:rPr>
      </w:pPr>
    </w:p>
    <w:p w14:paraId="0BB68781" w14:textId="4B64D2B6" w:rsidR="00DD543A" w:rsidRDefault="00DD543A">
      <w:pPr>
        <w:rPr>
          <w:rFonts w:ascii="Calibri" w:hAnsi="Calibri" w:cs="Calibri"/>
          <w:b/>
          <w:bCs/>
        </w:rPr>
      </w:pPr>
      <w:r>
        <w:rPr>
          <w:rFonts w:ascii="Calibri" w:hAnsi="Calibri" w:cs="Calibri"/>
          <w:b/>
          <w:bCs/>
        </w:rPr>
        <w:br w:type="page"/>
      </w:r>
    </w:p>
    <w:p w14:paraId="422F4BD2" w14:textId="123138DD" w:rsidR="00646788" w:rsidRDefault="00646788" w:rsidP="00646788">
      <w:pPr>
        <w:spacing w:after="0" w:line="240" w:lineRule="auto"/>
        <w:jc w:val="center"/>
        <w:rPr>
          <w:rFonts w:ascii="Calibri" w:hAnsi="Calibri" w:cs="Calibri"/>
          <w:b/>
          <w:bCs/>
        </w:rPr>
      </w:pPr>
      <w:r w:rsidRPr="00A2360D">
        <w:rPr>
          <w:rFonts w:ascii="Calibri" w:hAnsi="Calibri" w:cs="Calibri"/>
          <w:b/>
          <w:bCs/>
        </w:rPr>
        <w:lastRenderedPageBreak/>
        <w:t>ENCLOSURE 1</w:t>
      </w:r>
    </w:p>
    <w:p w14:paraId="4F104F19" w14:textId="77777777" w:rsidR="00A2360D" w:rsidRPr="00A2360D" w:rsidRDefault="00A2360D" w:rsidP="00646788">
      <w:pPr>
        <w:spacing w:after="0" w:line="240" w:lineRule="auto"/>
        <w:jc w:val="center"/>
        <w:rPr>
          <w:rFonts w:ascii="Calibri" w:hAnsi="Calibri" w:cs="Calibri"/>
          <w:b/>
          <w:bCs/>
          <w:lang w:val="mk-MK"/>
        </w:rPr>
      </w:pPr>
    </w:p>
    <w:p w14:paraId="57EF1BAA" w14:textId="60AFD186" w:rsidR="00B71DD5" w:rsidRDefault="00AA7452" w:rsidP="00640431">
      <w:pPr>
        <w:spacing w:after="0" w:line="240" w:lineRule="auto"/>
        <w:jc w:val="center"/>
        <w:outlineLvl w:val="2"/>
        <w:rPr>
          <w:rFonts w:ascii="Calibri" w:hAnsi="Calibri" w:cs="Calibri"/>
          <w:b/>
          <w:bCs/>
        </w:rPr>
      </w:pPr>
      <w:r>
        <w:rPr>
          <w:rFonts w:ascii="Calibri" w:hAnsi="Calibri" w:cs="Calibri"/>
          <w:b/>
          <w:bCs/>
        </w:rPr>
        <w:t>Proposed</w:t>
      </w:r>
      <w:r w:rsidR="00640431" w:rsidRPr="00252435">
        <w:rPr>
          <w:rFonts w:ascii="Calibri" w:hAnsi="Calibri" w:cs="Calibri"/>
          <w:b/>
          <w:bCs/>
        </w:rPr>
        <w:t xml:space="preserve"> </w:t>
      </w:r>
      <w:r w:rsidR="00125431">
        <w:rPr>
          <w:rFonts w:ascii="Calibri" w:hAnsi="Calibri" w:cs="Calibri"/>
          <w:b/>
          <w:bCs/>
        </w:rPr>
        <w:t>P</w:t>
      </w:r>
      <w:r w:rsidR="00640431" w:rsidRPr="00252435">
        <w:rPr>
          <w:rFonts w:ascii="Calibri" w:hAnsi="Calibri" w:cs="Calibri"/>
          <w:b/>
          <w:bCs/>
        </w:rPr>
        <w:t xml:space="preserve">roduct </w:t>
      </w:r>
      <w:r w:rsidR="00125431">
        <w:rPr>
          <w:rFonts w:ascii="Calibri" w:hAnsi="Calibri" w:cs="Calibri"/>
          <w:b/>
          <w:bCs/>
        </w:rPr>
        <w:t>A</w:t>
      </w:r>
      <w:r w:rsidR="00640431" w:rsidRPr="00252435">
        <w:rPr>
          <w:rFonts w:ascii="Calibri" w:hAnsi="Calibri" w:cs="Calibri"/>
          <w:b/>
          <w:bCs/>
        </w:rPr>
        <w:t xml:space="preserve">vailability </w:t>
      </w:r>
      <w:r w:rsidR="00125431">
        <w:rPr>
          <w:rFonts w:ascii="Calibri" w:hAnsi="Calibri" w:cs="Calibri"/>
          <w:b/>
          <w:bCs/>
        </w:rPr>
        <w:t>S</w:t>
      </w:r>
      <w:r w:rsidR="00640431" w:rsidRPr="00252435">
        <w:rPr>
          <w:rFonts w:ascii="Calibri" w:hAnsi="Calibri" w:cs="Calibri"/>
          <w:b/>
          <w:bCs/>
        </w:rPr>
        <w:t>chedule</w:t>
      </w:r>
    </w:p>
    <w:p w14:paraId="63D9F414" w14:textId="1AADEF70" w:rsidR="00A2360D" w:rsidRPr="00252435" w:rsidRDefault="00A2360D" w:rsidP="00640431">
      <w:pPr>
        <w:spacing w:after="0" w:line="240" w:lineRule="auto"/>
        <w:jc w:val="center"/>
        <w:outlineLvl w:val="2"/>
        <w:rPr>
          <w:rFonts w:ascii="Calibri" w:hAnsi="Calibri" w:cs="Calibri"/>
          <w:b/>
          <w:bCs/>
        </w:rPr>
      </w:pPr>
      <w:r>
        <w:rPr>
          <w:rFonts w:ascii="Calibri" w:hAnsi="Calibri" w:cs="Calibri"/>
          <w:b/>
          <w:bCs/>
        </w:rPr>
        <w:t xml:space="preserve">For the period from </w:t>
      </w:r>
      <w:r w:rsidR="006E0753">
        <w:rPr>
          <w:rFonts w:ascii="Calibri" w:eastAsia="Times New Roman" w:hAnsi="Calibri" w:cs="Calibri"/>
          <w:b/>
          <w:bCs/>
          <w:kern w:val="0"/>
          <w14:ligatures w14:val="none"/>
        </w:rPr>
        <w:t>_________</w:t>
      </w:r>
      <w:r>
        <w:rPr>
          <w:rFonts w:ascii="Calibri" w:hAnsi="Calibri" w:cs="Calibri"/>
          <w:b/>
          <w:bCs/>
        </w:rPr>
        <w:t xml:space="preserve"> until </w:t>
      </w:r>
      <w:r w:rsidR="006E0753">
        <w:rPr>
          <w:rFonts w:ascii="Calibri" w:eastAsia="Times New Roman" w:hAnsi="Calibri" w:cs="Calibri"/>
          <w:b/>
          <w:bCs/>
          <w:kern w:val="0"/>
          <w14:ligatures w14:val="none"/>
        </w:rPr>
        <w:t>_________</w:t>
      </w:r>
    </w:p>
    <w:p w14:paraId="5CC69D8D" w14:textId="77777777" w:rsidR="00640431" w:rsidRPr="00252435" w:rsidRDefault="00640431" w:rsidP="0032782F">
      <w:pPr>
        <w:spacing w:after="0" w:line="240" w:lineRule="auto"/>
        <w:jc w:val="center"/>
        <w:outlineLvl w:val="2"/>
        <w:rPr>
          <w:rFonts w:ascii="Calibri" w:hAnsi="Calibri" w:cs="Calibri"/>
        </w:rPr>
      </w:pPr>
    </w:p>
    <w:p w14:paraId="2C2F48BC" w14:textId="47BBEE24" w:rsidR="00A2360D" w:rsidRPr="00A2360D" w:rsidRDefault="00625D91" w:rsidP="0092119E">
      <w:pPr>
        <w:pStyle w:val="ListParagraph"/>
        <w:numPr>
          <w:ilvl w:val="0"/>
          <w:numId w:val="19"/>
        </w:numPr>
        <w:spacing w:after="0" w:line="240" w:lineRule="auto"/>
        <w:jc w:val="both"/>
        <w:outlineLvl w:val="2"/>
        <w:rPr>
          <w:rFonts w:ascii="Calibri" w:hAnsi="Calibri" w:cs="Calibri"/>
          <w:b/>
          <w:bCs/>
        </w:rPr>
      </w:pPr>
      <w:r w:rsidRPr="00A2360D">
        <w:rPr>
          <w:rFonts w:ascii="Calibri" w:hAnsi="Calibri" w:cs="Calibri"/>
          <w:bCs/>
        </w:rPr>
        <w:t xml:space="preserve">This </w:t>
      </w:r>
      <w:r w:rsidR="00CE42D9">
        <w:rPr>
          <w:rFonts w:ascii="Calibri" w:hAnsi="Calibri" w:cs="Calibri"/>
          <w:b/>
          <w:bCs/>
        </w:rPr>
        <w:t>Proposed</w:t>
      </w:r>
      <w:r w:rsidRPr="00A2360D">
        <w:rPr>
          <w:rFonts w:ascii="Calibri" w:hAnsi="Calibri" w:cs="Calibri"/>
          <w:b/>
          <w:bCs/>
        </w:rPr>
        <w:t xml:space="preserve"> Product Availability Schedule</w:t>
      </w:r>
      <w:r>
        <w:rPr>
          <w:rFonts w:ascii="Calibri" w:hAnsi="Calibri" w:cs="Calibri"/>
          <w:b/>
          <w:bCs/>
        </w:rPr>
        <w:t xml:space="preserve"> </w:t>
      </w:r>
      <w:r w:rsidRPr="00A2360D">
        <w:rPr>
          <w:rFonts w:ascii="Calibri" w:hAnsi="Calibri" w:cs="Calibri"/>
        </w:rPr>
        <w:t xml:space="preserve">provided by the </w:t>
      </w:r>
      <w:r w:rsidR="00663BBC" w:rsidRPr="00A2360D">
        <w:rPr>
          <w:rFonts w:ascii="Calibri" w:hAnsi="Calibri" w:cs="Calibri"/>
        </w:rPr>
        <w:t>Applicant</w:t>
      </w:r>
      <w:r>
        <w:rPr>
          <w:rFonts w:ascii="Calibri" w:hAnsi="Calibri" w:cs="Calibri"/>
          <w:b/>
          <w:bCs/>
        </w:rPr>
        <w:t xml:space="preserve"> </w:t>
      </w:r>
      <w:r w:rsidRPr="00A2360D">
        <w:rPr>
          <w:rFonts w:ascii="Calibri" w:hAnsi="Calibri" w:cs="Calibri"/>
          <w:bCs/>
        </w:rPr>
        <w:t xml:space="preserve">defines the </w:t>
      </w:r>
      <w:r w:rsidR="00A2360D">
        <w:rPr>
          <w:rFonts w:ascii="Calibri" w:hAnsi="Calibri" w:cs="Calibri"/>
          <w:bCs/>
        </w:rPr>
        <w:t xml:space="preserve">Product </w:t>
      </w:r>
      <w:r w:rsidRPr="00A2360D">
        <w:rPr>
          <w:rFonts w:ascii="Calibri" w:hAnsi="Calibri" w:cs="Calibri"/>
          <w:bCs/>
        </w:rPr>
        <w:t>availability</w:t>
      </w:r>
      <w:r w:rsidR="00A2360D">
        <w:rPr>
          <w:rFonts w:ascii="Calibri" w:hAnsi="Calibri" w:cs="Calibri"/>
          <w:bCs/>
        </w:rPr>
        <w:t xml:space="preserve"> in the Dispatch Warehouse for which the </w:t>
      </w:r>
      <w:r w:rsidR="00663BBC">
        <w:rPr>
          <w:rFonts w:ascii="Calibri" w:hAnsi="Calibri" w:cs="Calibri"/>
          <w:bCs/>
        </w:rPr>
        <w:t>Applicant</w:t>
      </w:r>
      <w:r w:rsidR="00A2360D">
        <w:rPr>
          <w:rFonts w:ascii="Calibri" w:hAnsi="Calibri" w:cs="Calibri"/>
          <w:bCs/>
        </w:rPr>
        <w:t xml:space="preserve"> has provided relevant proof submitted with the Application form.</w:t>
      </w:r>
    </w:p>
    <w:p w14:paraId="61DE9453" w14:textId="4A65003D" w:rsidR="00640431" w:rsidRPr="00A2360D" w:rsidRDefault="00A2360D" w:rsidP="00DD543A">
      <w:pPr>
        <w:pStyle w:val="BodyText"/>
        <w:numPr>
          <w:ilvl w:val="0"/>
          <w:numId w:val="19"/>
        </w:numPr>
        <w:rPr>
          <w:rFonts w:ascii="Calibri" w:hAnsi="Calibri" w:cs="Calibri"/>
          <w:bCs/>
          <w:sz w:val="22"/>
          <w:szCs w:val="22"/>
          <w:lang w:val="en-US"/>
        </w:rPr>
      </w:pPr>
      <w:r>
        <w:rPr>
          <w:rFonts w:ascii="Calibri" w:hAnsi="Calibri" w:cs="Calibri"/>
          <w:bCs/>
          <w:sz w:val="22"/>
          <w:szCs w:val="22"/>
        </w:rPr>
        <w:t xml:space="preserve">The </w:t>
      </w:r>
      <w:r w:rsidR="00663BBC">
        <w:rPr>
          <w:rFonts w:ascii="Calibri" w:hAnsi="Calibri" w:cs="Calibri"/>
          <w:bCs/>
          <w:sz w:val="22"/>
          <w:szCs w:val="22"/>
        </w:rPr>
        <w:t>Applicant</w:t>
      </w:r>
      <w:r>
        <w:rPr>
          <w:rFonts w:ascii="Calibri" w:hAnsi="Calibri" w:cs="Calibri"/>
          <w:bCs/>
          <w:sz w:val="22"/>
          <w:szCs w:val="22"/>
        </w:rPr>
        <w:t xml:space="preserve"> </w:t>
      </w:r>
      <w:r w:rsidR="00625D91">
        <w:rPr>
          <w:rFonts w:ascii="Calibri" w:hAnsi="Calibri" w:cs="Calibri"/>
          <w:bCs/>
          <w:sz w:val="22"/>
          <w:szCs w:val="22"/>
        </w:rPr>
        <w:t xml:space="preserve">shall provide the </w:t>
      </w:r>
      <w:r>
        <w:rPr>
          <w:rFonts w:ascii="Calibri" w:hAnsi="Calibri" w:cs="Calibri"/>
          <w:bCs/>
          <w:sz w:val="22"/>
          <w:szCs w:val="22"/>
        </w:rPr>
        <w:t xml:space="preserve">availability of the </w:t>
      </w:r>
      <w:r w:rsidR="00663BBC">
        <w:rPr>
          <w:rFonts w:ascii="Calibri" w:hAnsi="Calibri" w:cs="Calibri"/>
          <w:bCs/>
          <w:sz w:val="22"/>
          <w:szCs w:val="22"/>
        </w:rPr>
        <w:t xml:space="preserve">Product </w:t>
      </w:r>
      <w:r>
        <w:rPr>
          <w:rFonts w:ascii="Calibri" w:hAnsi="Calibri" w:cs="Calibri"/>
          <w:bCs/>
          <w:sz w:val="22"/>
          <w:szCs w:val="22"/>
        </w:rPr>
        <w:t xml:space="preserve">into the Dispatch Warehouse </w:t>
      </w:r>
      <w:r w:rsidR="00625D91">
        <w:rPr>
          <w:rFonts w:ascii="Calibri" w:hAnsi="Calibri" w:cs="Calibri"/>
          <w:bCs/>
          <w:sz w:val="22"/>
          <w:szCs w:val="22"/>
        </w:rPr>
        <w:t>according to the timelines provided in Table 1 herein.</w:t>
      </w:r>
    </w:p>
    <w:p w14:paraId="06DEA7C7" w14:textId="77777777" w:rsidR="00A2360D" w:rsidRDefault="00A2360D" w:rsidP="0092119E">
      <w:pPr>
        <w:pStyle w:val="BodyText"/>
        <w:rPr>
          <w:rFonts w:ascii="Calibri" w:hAnsi="Calibri" w:cs="Calibri"/>
          <w:bCs/>
          <w:sz w:val="22"/>
          <w:szCs w:val="22"/>
        </w:rPr>
      </w:pPr>
    </w:p>
    <w:p w14:paraId="5B217248" w14:textId="12A73D54" w:rsidR="00A2360D" w:rsidRDefault="00A2360D" w:rsidP="00E256CA">
      <w:pPr>
        <w:pStyle w:val="BodyText"/>
        <w:ind w:left="360"/>
        <w:jc w:val="center"/>
        <w:rPr>
          <w:rFonts w:ascii="Calibri" w:hAnsi="Calibri" w:cs="Calibri"/>
          <w:bCs/>
          <w:sz w:val="22"/>
          <w:szCs w:val="22"/>
        </w:rPr>
      </w:pPr>
      <w:r>
        <w:rPr>
          <w:rFonts w:ascii="Calibri" w:hAnsi="Calibri" w:cs="Calibri"/>
          <w:bCs/>
          <w:sz w:val="22"/>
          <w:szCs w:val="22"/>
        </w:rPr>
        <w:t>Table 1. Timelines</w:t>
      </w:r>
    </w:p>
    <w:p w14:paraId="6B7A4A10" w14:textId="77777777" w:rsidR="00A2360D" w:rsidRDefault="00A2360D" w:rsidP="00A2360D">
      <w:pPr>
        <w:pStyle w:val="BodyText"/>
        <w:ind w:left="360"/>
        <w:rPr>
          <w:rFonts w:ascii="Calibri" w:hAnsi="Calibri" w:cs="Calibri"/>
          <w:bCs/>
          <w:sz w:val="22"/>
          <w:szCs w:val="22"/>
        </w:rPr>
      </w:pPr>
    </w:p>
    <w:tbl>
      <w:tblPr>
        <w:tblW w:w="6090" w:type="dxa"/>
        <w:jc w:val="center"/>
        <w:tblLook w:val="04A0" w:firstRow="1" w:lastRow="0" w:firstColumn="1" w:lastColumn="0" w:noHBand="0" w:noVBand="1"/>
      </w:tblPr>
      <w:tblGrid>
        <w:gridCol w:w="2250"/>
        <w:gridCol w:w="960"/>
        <w:gridCol w:w="960"/>
        <w:gridCol w:w="960"/>
        <w:gridCol w:w="960"/>
      </w:tblGrid>
      <w:tr w:rsidR="00A2360D" w:rsidRPr="00A2360D" w14:paraId="23AA7063" w14:textId="77777777" w:rsidTr="00E256CA">
        <w:trPr>
          <w:trHeight w:val="864"/>
          <w:jc w:val="center"/>
        </w:trPr>
        <w:tc>
          <w:tcPr>
            <w:tcW w:w="2250" w:type="dxa"/>
            <w:tcBorders>
              <w:top w:val="single" w:sz="4" w:space="0" w:color="auto"/>
              <w:left w:val="single" w:sz="4" w:space="0" w:color="auto"/>
              <w:bottom w:val="nil"/>
              <w:right w:val="nil"/>
            </w:tcBorders>
            <w:vAlign w:val="center"/>
            <w:hideMark/>
          </w:tcPr>
          <w:p w14:paraId="61400ABB" w14:textId="56493CE5" w:rsidR="00A2360D" w:rsidRPr="00A2360D" w:rsidRDefault="00A2360D" w:rsidP="00A2360D">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Quantity of Product to be transported</w:t>
            </w:r>
          </w:p>
        </w:tc>
        <w:tc>
          <w:tcPr>
            <w:tcW w:w="3840" w:type="dxa"/>
            <w:gridSpan w:val="4"/>
            <w:tcBorders>
              <w:top w:val="single" w:sz="4" w:space="0" w:color="auto"/>
              <w:left w:val="single" w:sz="4" w:space="0" w:color="auto"/>
              <w:bottom w:val="nil"/>
              <w:right w:val="single" w:sz="4" w:space="0" w:color="000000"/>
            </w:tcBorders>
            <w:vAlign w:val="center"/>
            <w:hideMark/>
          </w:tcPr>
          <w:p w14:paraId="70E887B0" w14:textId="2752D488" w:rsidR="00A2360D" w:rsidRPr="00A2360D" w:rsidRDefault="00A2360D" w:rsidP="00A2360D">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Product availability in Dispatch Warehouse</w:t>
            </w:r>
          </w:p>
        </w:tc>
      </w:tr>
      <w:tr w:rsidR="00A2360D" w:rsidRPr="00A2360D" w14:paraId="5692044E" w14:textId="77777777" w:rsidTr="00E256CA">
        <w:trPr>
          <w:trHeight w:val="576"/>
          <w:jc w:val="center"/>
        </w:trPr>
        <w:tc>
          <w:tcPr>
            <w:tcW w:w="2250" w:type="dxa"/>
            <w:tcBorders>
              <w:top w:val="single" w:sz="4" w:space="0" w:color="auto"/>
              <w:left w:val="single" w:sz="4" w:space="0" w:color="auto"/>
              <w:bottom w:val="single" w:sz="4" w:space="0" w:color="auto"/>
              <w:right w:val="nil"/>
            </w:tcBorders>
            <w:vAlign w:val="center"/>
            <w:hideMark/>
          </w:tcPr>
          <w:p w14:paraId="5CA64CC5" w14:textId="77777777" w:rsidR="00A2360D" w:rsidRPr="00A2360D" w:rsidRDefault="00A2360D" w:rsidP="00A2360D">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m</w:t>
            </w:r>
            <w:r w:rsidRPr="0092119E">
              <w:rPr>
                <w:rFonts w:ascii="Calibri" w:eastAsia="Times New Roman" w:hAnsi="Calibri" w:cs="Calibri"/>
                <w:color w:val="000000"/>
                <w:kern w:val="0"/>
                <w:vertAlign w:val="superscript"/>
                <w14:ligatures w14:val="none"/>
              </w:rPr>
              <w:t>3</w:t>
            </w:r>
          </w:p>
        </w:tc>
        <w:tc>
          <w:tcPr>
            <w:tcW w:w="960" w:type="dxa"/>
            <w:tcBorders>
              <w:top w:val="single" w:sz="4" w:space="0" w:color="auto"/>
              <w:left w:val="single" w:sz="4" w:space="0" w:color="auto"/>
              <w:bottom w:val="single" w:sz="4" w:space="0" w:color="auto"/>
              <w:right w:val="nil"/>
            </w:tcBorders>
            <w:vAlign w:val="center"/>
            <w:hideMark/>
          </w:tcPr>
          <w:p w14:paraId="72DC145B" w14:textId="77777777" w:rsidR="00A2360D" w:rsidRPr="00A2360D" w:rsidRDefault="00A2360D" w:rsidP="00A2360D">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Month</w:t>
            </w:r>
          </w:p>
        </w:tc>
        <w:tc>
          <w:tcPr>
            <w:tcW w:w="960" w:type="dxa"/>
            <w:tcBorders>
              <w:top w:val="single" w:sz="4" w:space="0" w:color="auto"/>
              <w:left w:val="nil"/>
              <w:bottom w:val="single" w:sz="4" w:space="0" w:color="auto"/>
              <w:right w:val="nil"/>
            </w:tcBorders>
            <w:vAlign w:val="center"/>
            <w:hideMark/>
          </w:tcPr>
          <w:p w14:paraId="0005CB64" w14:textId="77777777" w:rsidR="00A2360D" w:rsidRPr="00A2360D" w:rsidRDefault="00A2360D" w:rsidP="00A2360D">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(week)</w:t>
            </w:r>
          </w:p>
        </w:tc>
        <w:tc>
          <w:tcPr>
            <w:tcW w:w="960" w:type="dxa"/>
            <w:tcBorders>
              <w:top w:val="single" w:sz="4" w:space="0" w:color="auto"/>
              <w:left w:val="nil"/>
              <w:bottom w:val="single" w:sz="4" w:space="0" w:color="auto"/>
              <w:right w:val="nil"/>
            </w:tcBorders>
            <w:vAlign w:val="center"/>
            <w:hideMark/>
          </w:tcPr>
          <w:p w14:paraId="79587731" w14:textId="77777777" w:rsidR="00A2360D" w:rsidRPr="00A2360D" w:rsidRDefault="00A2360D" w:rsidP="00A2360D">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period (from)</w:t>
            </w:r>
          </w:p>
        </w:tc>
        <w:tc>
          <w:tcPr>
            <w:tcW w:w="960" w:type="dxa"/>
            <w:tcBorders>
              <w:top w:val="single" w:sz="4" w:space="0" w:color="auto"/>
              <w:left w:val="nil"/>
              <w:bottom w:val="single" w:sz="4" w:space="0" w:color="auto"/>
              <w:right w:val="single" w:sz="4" w:space="0" w:color="auto"/>
            </w:tcBorders>
            <w:vAlign w:val="center"/>
            <w:hideMark/>
          </w:tcPr>
          <w:p w14:paraId="51E19806" w14:textId="77777777" w:rsidR="00A2360D" w:rsidRPr="00A2360D" w:rsidRDefault="00A2360D" w:rsidP="00A2360D">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period (to)</w:t>
            </w:r>
          </w:p>
        </w:tc>
      </w:tr>
      <w:tr w:rsidR="002C687A" w:rsidRPr="00A2360D" w14:paraId="697C6A10" w14:textId="77777777" w:rsidTr="00E256CA">
        <w:trPr>
          <w:trHeight w:val="288"/>
          <w:jc w:val="center"/>
        </w:trPr>
        <w:tc>
          <w:tcPr>
            <w:tcW w:w="2250" w:type="dxa"/>
            <w:tcBorders>
              <w:top w:val="nil"/>
              <w:left w:val="single" w:sz="4" w:space="0" w:color="auto"/>
              <w:bottom w:val="nil"/>
              <w:right w:val="nil"/>
            </w:tcBorders>
            <w:noWrap/>
            <w:vAlign w:val="center"/>
            <w:hideMark/>
          </w:tcPr>
          <w:p w14:paraId="3ABC1448" w14:textId="24E8E959"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c>
          <w:tcPr>
            <w:tcW w:w="960" w:type="dxa"/>
            <w:tcBorders>
              <w:top w:val="nil"/>
              <w:left w:val="single" w:sz="4" w:space="0" w:color="auto"/>
              <w:bottom w:val="nil"/>
              <w:right w:val="nil"/>
            </w:tcBorders>
            <w:noWrap/>
            <w:vAlign w:val="center"/>
            <w:hideMark/>
          </w:tcPr>
          <w:p w14:paraId="5C62CFDE" w14:textId="188FF937"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c>
          <w:tcPr>
            <w:tcW w:w="960" w:type="dxa"/>
            <w:tcBorders>
              <w:top w:val="nil"/>
              <w:left w:val="nil"/>
              <w:bottom w:val="nil"/>
              <w:right w:val="nil"/>
            </w:tcBorders>
            <w:noWrap/>
            <w:vAlign w:val="bottom"/>
            <w:hideMark/>
          </w:tcPr>
          <w:p w14:paraId="55CD5CF3" w14:textId="66587FC8"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p>
        </w:tc>
        <w:tc>
          <w:tcPr>
            <w:tcW w:w="960" w:type="dxa"/>
            <w:tcBorders>
              <w:top w:val="nil"/>
              <w:left w:val="nil"/>
              <w:bottom w:val="nil"/>
              <w:right w:val="nil"/>
            </w:tcBorders>
            <w:noWrap/>
            <w:vAlign w:val="bottom"/>
            <w:hideMark/>
          </w:tcPr>
          <w:p w14:paraId="4273C64C" w14:textId="6C2AFC76"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p>
        </w:tc>
        <w:tc>
          <w:tcPr>
            <w:tcW w:w="960" w:type="dxa"/>
            <w:tcBorders>
              <w:top w:val="nil"/>
              <w:left w:val="nil"/>
              <w:bottom w:val="nil"/>
              <w:right w:val="single" w:sz="4" w:space="0" w:color="auto"/>
            </w:tcBorders>
            <w:noWrap/>
            <w:vAlign w:val="center"/>
            <w:hideMark/>
          </w:tcPr>
          <w:p w14:paraId="6E8B1A4A" w14:textId="2F23887F"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r>
      <w:tr w:rsidR="002C687A" w:rsidRPr="00A2360D" w14:paraId="13EA3840" w14:textId="77777777" w:rsidTr="00E256CA">
        <w:trPr>
          <w:trHeight w:val="288"/>
          <w:jc w:val="center"/>
        </w:trPr>
        <w:tc>
          <w:tcPr>
            <w:tcW w:w="2250" w:type="dxa"/>
            <w:tcBorders>
              <w:top w:val="nil"/>
              <w:left w:val="single" w:sz="4" w:space="0" w:color="auto"/>
              <w:bottom w:val="nil"/>
              <w:right w:val="nil"/>
            </w:tcBorders>
            <w:noWrap/>
            <w:vAlign w:val="center"/>
            <w:hideMark/>
          </w:tcPr>
          <w:p w14:paraId="64FDD847" w14:textId="1FA1E2D9"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c>
          <w:tcPr>
            <w:tcW w:w="960" w:type="dxa"/>
            <w:tcBorders>
              <w:top w:val="nil"/>
              <w:left w:val="single" w:sz="4" w:space="0" w:color="auto"/>
              <w:bottom w:val="nil"/>
              <w:right w:val="nil"/>
            </w:tcBorders>
            <w:noWrap/>
            <w:vAlign w:val="center"/>
            <w:hideMark/>
          </w:tcPr>
          <w:p w14:paraId="795F0E48" w14:textId="2B42D5EC"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c>
          <w:tcPr>
            <w:tcW w:w="960" w:type="dxa"/>
            <w:tcBorders>
              <w:top w:val="nil"/>
              <w:left w:val="nil"/>
              <w:bottom w:val="nil"/>
              <w:right w:val="nil"/>
            </w:tcBorders>
            <w:noWrap/>
            <w:vAlign w:val="bottom"/>
            <w:hideMark/>
          </w:tcPr>
          <w:p w14:paraId="4EB3CEFA" w14:textId="3E157FD9"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p>
        </w:tc>
        <w:tc>
          <w:tcPr>
            <w:tcW w:w="960" w:type="dxa"/>
            <w:tcBorders>
              <w:top w:val="nil"/>
              <w:left w:val="nil"/>
              <w:bottom w:val="nil"/>
              <w:right w:val="nil"/>
            </w:tcBorders>
            <w:noWrap/>
            <w:vAlign w:val="bottom"/>
            <w:hideMark/>
          </w:tcPr>
          <w:p w14:paraId="6318192C" w14:textId="59D67BC0"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p>
        </w:tc>
        <w:tc>
          <w:tcPr>
            <w:tcW w:w="960" w:type="dxa"/>
            <w:tcBorders>
              <w:top w:val="nil"/>
              <w:left w:val="nil"/>
              <w:bottom w:val="nil"/>
              <w:right w:val="single" w:sz="4" w:space="0" w:color="auto"/>
            </w:tcBorders>
            <w:noWrap/>
            <w:vAlign w:val="center"/>
            <w:hideMark/>
          </w:tcPr>
          <w:p w14:paraId="2E8A8A59" w14:textId="5095AB8F"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r>
      <w:tr w:rsidR="002C687A" w:rsidRPr="00A2360D" w14:paraId="67491919" w14:textId="77777777" w:rsidTr="00E256CA">
        <w:trPr>
          <w:trHeight w:val="288"/>
          <w:jc w:val="center"/>
        </w:trPr>
        <w:tc>
          <w:tcPr>
            <w:tcW w:w="2250" w:type="dxa"/>
            <w:tcBorders>
              <w:top w:val="nil"/>
              <w:left w:val="single" w:sz="4" w:space="0" w:color="auto"/>
              <w:bottom w:val="nil"/>
              <w:right w:val="nil"/>
            </w:tcBorders>
            <w:noWrap/>
            <w:vAlign w:val="center"/>
            <w:hideMark/>
          </w:tcPr>
          <w:p w14:paraId="1B7CA068" w14:textId="0785ABA2"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c>
          <w:tcPr>
            <w:tcW w:w="960" w:type="dxa"/>
            <w:tcBorders>
              <w:top w:val="nil"/>
              <w:left w:val="single" w:sz="4" w:space="0" w:color="auto"/>
              <w:bottom w:val="nil"/>
              <w:right w:val="nil"/>
            </w:tcBorders>
            <w:noWrap/>
            <w:vAlign w:val="center"/>
            <w:hideMark/>
          </w:tcPr>
          <w:p w14:paraId="17226F41" w14:textId="22B68798"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c>
          <w:tcPr>
            <w:tcW w:w="960" w:type="dxa"/>
            <w:tcBorders>
              <w:top w:val="nil"/>
              <w:left w:val="nil"/>
              <w:bottom w:val="nil"/>
              <w:right w:val="nil"/>
            </w:tcBorders>
            <w:noWrap/>
            <w:vAlign w:val="bottom"/>
            <w:hideMark/>
          </w:tcPr>
          <w:p w14:paraId="1F12D04E" w14:textId="4F7C8791"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p>
        </w:tc>
        <w:tc>
          <w:tcPr>
            <w:tcW w:w="960" w:type="dxa"/>
            <w:tcBorders>
              <w:top w:val="nil"/>
              <w:left w:val="nil"/>
              <w:bottom w:val="nil"/>
              <w:right w:val="nil"/>
            </w:tcBorders>
            <w:noWrap/>
            <w:vAlign w:val="bottom"/>
            <w:hideMark/>
          </w:tcPr>
          <w:p w14:paraId="2FCE02F3" w14:textId="7769AC1A"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p>
        </w:tc>
        <w:tc>
          <w:tcPr>
            <w:tcW w:w="960" w:type="dxa"/>
            <w:tcBorders>
              <w:top w:val="nil"/>
              <w:left w:val="nil"/>
              <w:bottom w:val="nil"/>
              <w:right w:val="single" w:sz="4" w:space="0" w:color="auto"/>
            </w:tcBorders>
            <w:noWrap/>
            <w:vAlign w:val="center"/>
            <w:hideMark/>
          </w:tcPr>
          <w:p w14:paraId="0D53EA1D" w14:textId="0838BD4D" w:rsidR="002C687A" w:rsidRPr="00A2360D" w:rsidRDefault="002C687A" w:rsidP="002C687A">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r>
      <w:tr w:rsidR="00A2360D" w:rsidRPr="00A2360D" w14:paraId="74323D99" w14:textId="77777777" w:rsidTr="00E256CA">
        <w:trPr>
          <w:trHeight w:val="288"/>
          <w:jc w:val="center"/>
        </w:trPr>
        <w:tc>
          <w:tcPr>
            <w:tcW w:w="2250" w:type="dxa"/>
            <w:tcBorders>
              <w:top w:val="nil"/>
              <w:left w:val="single" w:sz="4" w:space="0" w:color="auto"/>
              <w:bottom w:val="nil"/>
              <w:right w:val="nil"/>
            </w:tcBorders>
            <w:noWrap/>
            <w:vAlign w:val="center"/>
            <w:hideMark/>
          </w:tcPr>
          <w:p w14:paraId="7A54C79E" w14:textId="77777777" w:rsidR="00A2360D" w:rsidRPr="00A2360D" w:rsidRDefault="00A2360D" w:rsidP="00A2360D">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c>
          <w:tcPr>
            <w:tcW w:w="960" w:type="dxa"/>
            <w:tcBorders>
              <w:top w:val="nil"/>
              <w:left w:val="single" w:sz="4" w:space="0" w:color="auto"/>
              <w:bottom w:val="nil"/>
              <w:right w:val="nil"/>
            </w:tcBorders>
            <w:noWrap/>
            <w:vAlign w:val="center"/>
            <w:hideMark/>
          </w:tcPr>
          <w:p w14:paraId="217AFC0D" w14:textId="77777777" w:rsidR="00A2360D" w:rsidRPr="00A2360D" w:rsidRDefault="00A2360D" w:rsidP="00A2360D">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c>
          <w:tcPr>
            <w:tcW w:w="960" w:type="dxa"/>
            <w:tcBorders>
              <w:top w:val="nil"/>
              <w:left w:val="nil"/>
              <w:bottom w:val="nil"/>
              <w:right w:val="nil"/>
            </w:tcBorders>
            <w:noWrap/>
            <w:vAlign w:val="bottom"/>
            <w:hideMark/>
          </w:tcPr>
          <w:p w14:paraId="062437BF" w14:textId="77777777" w:rsidR="00A2360D" w:rsidRPr="00A2360D" w:rsidRDefault="00A2360D" w:rsidP="00A2360D">
            <w:pPr>
              <w:spacing w:after="0" w:line="240" w:lineRule="auto"/>
              <w:jc w:val="center"/>
              <w:rPr>
                <w:rFonts w:ascii="Calibri" w:eastAsia="Times New Roman" w:hAnsi="Calibri" w:cs="Calibri"/>
                <w:color w:val="000000"/>
                <w:kern w:val="0"/>
                <w:sz w:val="18"/>
                <w:szCs w:val="18"/>
                <w14:ligatures w14:val="none"/>
              </w:rPr>
            </w:pPr>
          </w:p>
        </w:tc>
        <w:tc>
          <w:tcPr>
            <w:tcW w:w="960" w:type="dxa"/>
            <w:tcBorders>
              <w:top w:val="nil"/>
              <w:left w:val="nil"/>
              <w:bottom w:val="nil"/>
              <w:right w:val="nil"/>
            </w:tcBorders>
            <w:noWrap/>
            <w:vAlign w:val="bottom"/>
            <w:hideMark/>
          </w:tcPr>
          <w:p w14:paraId="367B56A1" w14:textId="77777777" w:rsidR="00A2360D" w:rsidRPr="00A2360D" w:rsidRDefault="00A2360D" w:rsidP="00A2360D">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single" w:sz="4" w:space="0" w:color="auto"/>
            </w:tcBorders>
            <w:noWrap/>
            <w:vAlign w:val="center"/>
            <w:hideMark/>
          </w:tcPr>
          <w:p w14:paraId="34B739D4" w14:textId="77777777" w:rsidR="00A2360D" w:rsidRPr="00A2360D" w:rsidRDefault="00A2360D" w:rsidP="00A2360D">
            <w:pPr>
              <w:spacing w:after="0" w:line="240" w:lineRule="auto"/>
              <w:jc w:val="center"/>
              <w:rPr>
                <w:rFonts w:ascii="Calibri" w:eastAsia="Times New Roman" w:hAnsi="Calibri" w:cs="Calibri"/>
                <w:color w:val="000000"/>
                <w:kern w:val="0"/>
                <w:sz w:val="18"/>
                <w:szCs w:val="18"/>
                <w14:ligatures w14:val="none"/>
              </w:rPr>
            </w:pPr>
            <w:r w:rsidRPr="00A2360D">
              <w:rPr>
                <w:rFonts w:ascii="Calibri" w:eastAsia="Times New Roman" w:hAnsi="Calibri" w:cs="Calibri"/>
                <w:color w:val="000000"/>
                <w:kern w:val="0"/>
                <w:sz w:val="18"/>
                <w:szCs w:val="18"/>
                <w14:ligatures w14:val="none"/>
              </w:rPr>
              <w:t> </w:t>
            </w:r>
          </w:p>
        </w:tc>
      </w:tr>
      <w:tr w:rsidR="00A2360D" w:rsidRPr="00A2360D" w14:paraId="3936F213" w14:textId="77777777" w:rsidTr="00E256CA">
        <w:trPr>
          <w:trHeight w:val="288"/>
          <w:jc w:val="center"/>
        </w:trPr>
        <w:tc>
          <w:tcPr>
            <w:tcW w:w="2250" w:type="dxa"/>
            <w:tcBorders>
              <w:top w:val="nil"/>
              <w:left w:val="single" w:sz="4" w:space="0" w:color="auto"/>
              <w:bottom w:val="single" w:sz="4" w:space="0" w:color="auto"/>
              <w:right w:val="nil"/>
            </w:tcBorders>
            <w:noWrap/>
            <w:vAlign w:val="center"/>
            <w:hideMark/>
          </w:tcPr>
          <w:p w14:paraId="467210A4" w14:textId="77777777" w:rsidR="00A2360D" w:rsidRPr="00A2360D" w:rsidRDefault="00A2360D" w:rsidP="00A2360D">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 </w:t>
            </w:r>
          </w:p>
        </w:tc>
        <w:tc>
          <w:tcPr>
            <w:tcW w:w="960" w:type="dxa"/>
            <w:tcBorders>
              <w:top w:val="nil"/>
              <w:left w:val="single" w:sz="4" w:space="0" w:color="auto"/>
              <w:bottom w:val="single" w:sz="4" w:space="0" w:color="auto"/>
              <w:right w:val="nil"/>
            </w:tcBorders>
            <w:noWrap/>
            <w:vAlign w:val="center"/>
            <w:hideMark/>
          </w:tcPr>
          <w:p w14:paraId="20F53960" w14:textId="77777777" w:rsidR="00A2360D" w:rsidRPr="00A2360D" w:rsidRDefault="00A2360D" w:rsidP="00A2360D">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 </w:t>
            </w:r>
          </w:p>
        </w:tc>
        <w:tc>
          <w:tcPr>
            <w:tcW w:w="960" w:type="dxa"/>
            <w:tcBorders>
              <w:top w:val="nil"/>
              <w:left w:val="nil"/>
              <w:bottom w:val="single" w:sz="4" w:space="0" w:color="auto"/>
              <w:right w:val="nil"/>
            </w:tcBorders>
            <w:noWrap/>
            <w:vAlign w:val="bottom"/>
            <w:hideMark/>
          </w:tcPr>
          <w:p w14:paraId="7AA6CA86" w14:textId="77777777" w:rsidR="00A2360D" w:rsidRPr="00A2360D" w:rsidRDefault="00A2360D" w:rsidP="00A2360D">
            <w:pPr>
              <w:spacing w:after="0" w:line="240" w:lineRule="auto"/>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 </w:t>
            </w:r>
          </w:p>
        </w:tc>
        <w:tc>
          <w:tcPr>
            <w:tcW w:w="960" w:type="dxa"/>
            <w:tcBorders>
              <w:top w:val="nil"/>
              <w:left w:val="nil"/>
              <w:bottom w:val="single" w:sz="4" w:space="0" w:color="auto"/>
              <w:right w:val="nil"/>
            </w:tcBorders>
            <w:noWrap/>
            <w:vAlign w:val="bottom"/>
            <w:hideMark/>
          </w:tcPr>
          <w:p w14:paraId="6BB46ECA" w14:textId="77777777" w:rsidR="00A2360D" w:rsidRPr="00A2360D" w:rsidRDefault="00A2360D" w:rsidP="00A2360D">
            <w:pPr>
              <w:spacing w:after="0" w:line="240" w:lineRule="auto"/>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center"/>
            <w:hideMark/>
          </w:tcPr>
          <w:p w14:paraId="040B1BD2" w14:textId="77777777" w:rsidR="00A2360D" w:rsidRPr="00A2360D" w:rsidRDefault="00A2360D" w:rsidP="00A2360D">
            <w:pPr>
              <w:spacing w:after="0" w:line="240" w:lineRule="auto"/>
              <w:jc w:val="center"/>
              <w:rPr>
                <w:rFonts w:ascii="Calibri" w:eastAsia="Times New Roman" w:hAnsi="Calibri" w:cs="Calibri"/>
                <w:color w:val="000000"/>
                <w:kern w:val="0"/>
                <w14:ligatures w14:val="none"/>
              </w:rPr>
            </w:pPr>
            <w:r w:rsidRPr="00A2360D">
              <w:rPr>
                <w:rFonts w:ascii="Calibri" w:eastAsia="Times New Roman" w:hAnsi="Calibri" w:cs="Calibri"/>
                <w:color w:val="000000"/>
                <w:kern w:val="0"/>
                <w14:ligatures w14:val="none"/>
              </w:rPr>
              <w:t> </w:t>
            </w:r>
          </w:p>
        </w:tc>
      </w:tr>
    </w:tbl>
    <w:p w14:paraId="1628648D" w14:textId="77777777" w:rsidR="00A2360D" w:rsidRDefault="00A2360D" w:rsidP="00A2360D">
      <w:pPr>
        <w:pStyle w:val="BodyText"/>
        <w:ind w:left="360"/>
        <w:rPr>
          <w:rFonts w:ascii="Calibri" w:hAnsi="Calibri" w:cs="Calibri"/>
          <w:bCs/>
          <w:sz w:val="22"/>
          <w:szCs w:val="22"/>
        </w:rPr>
      </w:pPr>
    </w:p>
    <w:p w14:paraId="011D0109" w14:textId="77777777" w:rsidR="00A2360D" w:rsidRDefault="00A2360D" w:rsidP="00A2360D">
      <w:pPr>
        <w:pStyle w:val="BodyText"/>
        <w:ind w:left="360"/>
        <w:rPr>
          <w:rFonts w:ascii="Calibri" w:hAnsi="Calibri" w:cs="Calibri"/>
          <w:bCs/>
          <w:sz w:val="22"/>
          <w:szCs w:val="22"/>
        </w:rPr>
      </w:pPr>
    </w:p>
    <w:bookmarkEnd w:id="7"/>
    <w:p w14:paraId="6432ECF5" w14:textId="77777777" w:rsidR="00640431" w:rsidRPr="00252435" w:rsidRDefault="00640431" w:rsidP="00640431">
      <w:pPr>
        <w:spacing w:after="0" w:line="240" w:lineRule="auto"/>
        <w:jc w:val="both"/>
        <w:outlineLvl w:val="2"/>
        <w:rPr>
          <w:rFonts w:ascii="Calibri" w:hAnsi="Calibri" w:cs="Calibri"/>
        </w:rPr>
      </w:pPr>
    </w:p>
    <w:p w14:paraId="0B92B440" w14:textId="081D7D3A" w:rsidR="00252435" w:rsidRPr="00252435" w:rsidRDefault="00A2360D" w:rsidP="00640431">
      <w:pPr>
        <w:spacing w:after="0" w:line="240" w:lineRule="auto"/>
        <w:jc w:val="both"/>
        <w:outlineLvl w:val="2"/>
        <w:rPr>
          <w:rFonts w:ascii="Calibri" w:hAnsi="Calibri" w:cs="Calibri"/>
        </w:rPr>
      </w:pPr>
      <w:r>
        <w:rPr>
          <w:rFonts w:ascii="Calibri" w:hAnsi="Calibri" w:cs="Calibri"/>
        </w:rPr>
        <w:t xml:space="preserve">For and </w:t>
      </w:r>
      <w:r w:rsidR="006E52D8">
        <w:rPr>
          <w:rFonts w:ascii="Calibri" w:hAnsi="Calibri" w:cs="Calibri"/>
        </w:rPr>
        <w:t xml:space="preserve">on behalf </w:t>
      </w:r>
      <w:r w:rsidR="009664F7">
        <w:rPr>
          <w:rFonts w:ascii="Calibri" w:hAnsi="Calibri" w:cs="Calibri"/>
        </w:rPr>
        <w:t>o</w:t>
      </w:r>
      <w:r w:rsidR="006E52D8">
        <w:rPr>
          <w:rFonts w:ascii="Calibri" w:hAnsi="Calibri" w:cs="Calibri"/>
        </w:rPr>
        <w:t>f</w:t>
      </w:r>
      <w:r>
        <w:rPr>
          <w:rFonts w:ascii="Calibri" w:hAnsi="Calibri" w:cs="Calibri"/>
        </w:rPr>
        <w:t xml:space="preserve"> the </w:t>
      </w:r>
      <w:r w:rsidR="00252435" w:rsidRPr="00252435">
        <w:rPr>
          <w:rFonts w:ascii="Calibri" w:hAnsi="Calibri" w:cs="Calibri"/>
        </w:rPr>
        <w:t>Applicant,</w:t>
      </w:r>
    </w:p>
    <w:p w14:paraId="278A6F23" w14:textId="77777777" w:rsidR="00252435" w:rsidRPr="00252435" w:rsidRDefault="00252435" w:rsidP="00640431">
      <w:pPr>
        <w:spacing w:after="0" w:line="240" w:lineRule="auto"/>
        <w:jc w:val="both"/>
        <w:outlineLvl w:val="2"/>
        <w:rPr>
          <w:rFonts w:ascii="Calibri" w:hAnsi="Calibri" w:cs="Calibri"/>
        </w:rPr>
      </w:pPr>
    </w:p>
    <w:p w14:paraId="19408C9F" w14:textId="6E59C71A" w:rsidR="00A2360D" w:rsidRDefault="009664F7" w:rsidP="00A2360D">
      <w:pPr>
        <w:spacing w:after="0" w:line="240" w:lineRule="auto"/>
        <w:jc w:val="both"/>
        <w:outlineLvl w:val="2"/>
        <w:rPr>
          <w:rFonts w:ascii="Calibri" w:hAnsi="Calibri" w:cs="Calibri"/>
        </w:rPr>
      </w:pPr>
      <w:r>
        <w:rPr>
          <w:rFonts w:ascii="Calibri" w:hAnsi="Calibri" w:cs="Calibri"/>
        </w:rPr>
        <w:t>____________________________</w:t>
      </w:r>
    </w:p>
    <w:p w14:paraId="251EDB09" w14:textId="053810A8" w:rsidR="00A2360D" w:rsidRDefault="00A2360D" w:rsidP="00A2360D">
      <w:pPr>
        <w:spacing w:after="0" w:line="240" w:lineRule="auto"/>
        <w:jc w:val="both"/>
        <w:outlineLvl w:val="2"/>
        <w:rPr>
          <w:rFonts w:ascii="Calibri" w:hAnsi="Calibri" w:cs="Calibri"/>
        </w:rPr>
      </w:pPr>
      <w:r>
        <w:rPr>
          <w:rFonts w:ascii="Calibri" w:hAnsi="Calibri" w:cs="Calibri"/>
        </w:rPr>
        <w:t>S</w:t>
      </w:r>
      <w:r w:rsidRPr="00252435">
        <w:rPr>
          <w:rFonts w:ascii="Calibri" w:hAnsi="Calibri" w:cs="Calibri"/>
        </w:rPr>
        <w:t xml:space="preserve">ignature of the </w:t>
      </w:r>
      <w:proofErr w:type="gramStart"/>
      <w:r w:rsidRPr="00252435">
        <w:rPr>
          <w:rFonts w:ascii="Calibri" w:hAnsi="Calibri" w:cs="Calibri"/>
        </w:rPr>
        <w:t>responsible person</w:t>
      </w:r>
      <w:proofErr w:type="gramEnd"/>
      <w:r w:rsidR="00FD2C5C">
        <w:rPr>
          <w:rFonts w:ascii="Calibri" w:hAnsi="Calibri" w:cs="Calibri"/>
        </w:rPr>
        <w:t xml:space="preserve"> and stamp</w:t>
      </w:r>
      <w:r>
        <w:rPr>
          <w:rFonts w:ascii="Calibri" w:hAnsi="Calibri" w:cs="Calibri"/>
        </w:rPr>
        <w:tab/>
      </w:r>
    </w:p>
    <w:p w14:paraId="7F1D31F1" w14:textId="77777777" w:rsidR="002C687A" w:rsidRDefault="002C687A" w:rsidP="00A2360D">
      <w:pPr>
        <w:spacing w:after="0" w:line="240" w:lineRule="auto"/>
        <w:jc w:val="both"/>
        <w:outlineLvl w:val="2"/>
        <w:rPr>
          <w:rFonts w:ascii="Calibri" w:hAnsi="Calibri" w:cs="Calibri"/>
        </w:rPr>
      </w:pPr>
    </w:p>
    <w:sectPr w:rsidR="002C687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C1B6" w14:textId="77777777" w:rsidR="00905F6B" w:rsidRDefault="00905F6B" w:rsidP="001C669C">
      <w:pPr>
        <w:spacing w:after="0" w:line="240" w:lineRule="auto"/>
      </w:pPr>
      <w:r>
        <w:separator/>
      </w:r>
    </w:p>
  </w:endnote>
  <w:endnote w:type="continuationSeparator" w:id="0">
    <w:p w14:paraId="6F3896E3" w14:textId="77777777" w:rsidR="00905F6B" w:rsidRDefault="00905F6B" w:rsidP="001C669C">
      <w:pPr>
        <w:spacing w:after="0" w:line="240" w:lineRule="auto"/>
      </w:pPr>
      <w:r>
        <w:continuationSeparator/>
      </w:r>
    </w:p>
  </w:endnote>
  <w:endnote w:type="continuationNotice" w:id="1">
    <w:p w14:paraId="79ED6CA4" w14:textId="77777777" w:rsidR="00905F6B" w:rsidRDefault="00905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C C Times">
    <w:altName w:val="Cambria"/>
    <w:charset w:val="00"/>
    <w:family w:val="roman"/>
    <w:pitch w:val="variable"/>
    <w:sig w:usb0="00000087"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942167"/>
      <w:docPartObj>
        <w:docPartGallery w:val="Page Numbers (Bottom of Page)"/>
        <w:docPartUnique/>
      </w:docPartObj>
    </w:sdtPr>
    <w:sdtEndPr>
      <w:rPr>
        <w:rFonts w:ascii="Arial" w:hAnsi="Arial" w:cs="Arial"/>
        <w:noProof/>
      </w:rPr>
    </w:sdtEndPr>
    <w:sdtContent>
      <w:p w14:paraId="59510EE2" w14:textId="6EAD6424" w:rsidR="001C669C" w:rsidRPr="001C669C" w:rsidRDefault="001C669C">
        <w:pPr>
          <w:pStyle w:val="Footer"/>
          <w:jc w:val="center"/>
          <w:rPr>
            <w:rFonts w:ascii="Arial" w:hAnsi="Arial" w:cs="Arial"/>
          </w:rPr>
        </w:pPr>
        <w:r w:rsidRPr="001C669C">
          <w:rPr>
            <w:rFonts w:ascii="Arial" w:hAnsi="Arial" w:cs="Arial"/>
          </w:rPr>
          <w:fldChar w:fldCharType="begin"/>
        </w:r>
        <w:r w:rsidRPr="001C669C">
          <w:rPr>
            <w:rFonts w:ascii="Arial" w:hAnsi="Arial" w:cs="Arial"/>
          </w:rPr>
          <w:instrText xml:space="preserve"> PAGE   \* MERGEFORMAT </w:instrText>
        </w:r>
        <w:r w:rsidRPr="001C669C">
          <w:rPr>
            <w:rFonts w:ascii="Arial" w:hAnsi="Arial" w:cs="Arial"/>
          </w:rPr>
          <w:fldChar w:fldCharType="separate"/>
        </w:r>
        <w:r w:rsidRPr="001C669C">
          <w:rPr>
            <w:rFonts w:ascii="Arial" w:hAnsi="Arial" w:cs="Arial"/>
            <w:noProof/>
          </w:rPr>
          <w:t>2</w:t>
        </w:r>
        <w:r w:rsidRPr="001C669C">
          <w:rPr>
            <w:rFonts w:ascii="Arial" w:hAnsi="Arial" w:cs="Arial"/>
            <w:noProof/>
          </w:rPr>
          <w:fldChar w:fldCharType="end"/>
        </w:r>
      </w:p>
    </w:sdtContent>
  </w:sdt>
  <w:p w14:paraId="450AB84C" w14:textId="77777777" w:rsidR="001C669C" w:rsidRDefault="001C6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1FDF" w14:textId="77777777" w:rsidR="00905F6B" w:rsidRDefault="00905F6B" w:rsidP="001C669C">
      <w:pPr>
        <w:spacing w:after="0" w:line="240" w:lineRule="auto"/>
      </w:pPr>
      <w:r>
        <w:separator/>
      </w:r>
    </w:p>
  </w:footnote>
  <w:footnote w:type="continuationSeparator" w:id="0">
    <w:p w14:paraId="56965838" w14:textId="77777777" w:rsidR="00905F6B" w:rsidRDefault="00905F6B" w:rsidP="001C669C">
      <w:pPr>
        <w:spacing w:after="0" w:line="240" w:lineRule="auto"/>
      </w:pPr>
      <w:r>
        <w:continuationSeparator/>
      </w:r>
    </w:p>
  </w:footnote>
  <w:footnote w:type="continuationNotice" w:id="1">
    <w:p w14:paraId="3BF6FB44" w14:textId="77777777" w:rsidR="00905F6B" w:rsidRDefault="00905F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1B3"/>
    <w:multiLevelType w:val="multilevel"/>
    <w:tmpl w:val="9D1236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148C1"/>
    <w:multiLevelType w:val="hybridMultilevel"/>
    <w:tmpl w:val="40EC03E8"/>
    <w:lvl w:ilvl="0" w:tplc="3D962BA0">
      <w:start w:val="1"/>
      <w:numFmt w:val="decimal"/>
      <w:lvlText w:val="(%1)"/>
      <w:lvlJc w:val="left"/>
      <w:pPr>
        <w:ind w:left="720" w:hanging="360"/>
      </w:pPr>
      <w:rPr>
        <w:rFonts w:ascii="Arial" w:eastAsiaTheme="minorHAnsi" w:hAnsi="Arial" w:cs="Arial"/>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10292B9C"/>
    <w:multiLevelType w:val="hybridMultilevel"/>
    <w:tmpl w:val="63067062"/>
    <w:lvl w:ilvl="0" w:tplc="042F000F">
      <w:start w:val="1"/>
      <w:numFmt w:val="decimal"/>
      <w:lvlText w:val="%1."/>
      <w:lvlJc w:val="left"/>
      <w:pPr>
        <w:ind w:left="360" w:hanging="360"/>
      </w:p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 w15:restartNumberingAfterBreak="0">
    <w:nsid w:val="110110E0"/>
    <w:multiLevelType w:val="hybridMultilevel"/>
    <w:tmpl w:val="1E0C0FCA"/>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806446"/>
    <w:multiLevelType w:val="hybridMultilevel"/>
    <w:tmpl w:val="4DA06BF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A3215AE"/>
    <w:multiLevelType w:val="multilevel"/>
    <w:tmpl w:val="A3E079E6"/>
    <w:lvl w:ilvl="0">
      <w:start w:val="1"/>
      <w:numFmt w:val="decimal"/>
      <w:lvlText w:val="%1."/>
      <w:lvlJc w:val="left"/>
      <w:pPr>
        <w:ind w:left="720" w:hanging="360"/>
      </w:pPr>
      <w:rPr>
        <w:rFonts w:ascii="Calibri" w:hAnsi="Calibri" w:cs="Calibri"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E945716"/>
    <w:multiLevelType w:val="hybridMultilevel"/>
    <w:tmpl w:val="93CA3F5A"/>
    <w:lvl w:ilvl="0" w:tplc="BE1AA206">
      <w:start w:val="1"/>
      <w:numFmt w:val="decimal"/>
      <w:lvlText w:val="(%1)"/>
      <w:lvlJc w:val="left"/>
      <w:pPr>
        <w:ind w:left="720" w:hanging="360"/>
      </w:pPr>
      <w:rPr>
        <w:rFonts w:ascii="Arial" w:eastAsiaTheme="minorHAnsi" w:hAnsi="Arial" w:cs="Arial"/>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2081256D"/>
    <w:multiLevelType w:val="hybridMultilevel"/>
    <w:tmpl w:val="B4FA67D0"/>
    <w:lvl w:ilvl="0" w:tplc="FF6C5AE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02038"/>
    <w:multiLevelType w:val="hybridMultilevel"/>
    <w:tmpl w:val="3B98C3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500CD"/>
    <w:multiLevelType w:val="hybridMultilevel"/>
    <w:tmpl w:val="A17EF514"/>
    <w:lvl w:ilvl="0" w:tplc="071614F0">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3C0375CC"/>
    <w:multiLevelType w:val="hybridMultilevel"/>
    <w:tmpl w:val="9A08AF68"/>
    <w:lvl w:ilvl="0" w:tplc="94FABB38">
      <w:start w:val="1"/>
      <w:numFmt w:val="decimal"/>
      <w:lvlText w:val="%1)"/>
      <w:lvlJc w:val="left"/>
      <w:pPr>
        <w:ind w:left="720" w:hanging="360"/>
      </w:pPr>
      <w:rPr>
        <w:rFonts w:ascii="Calibri" w:eastAsia="Times New Roman" w:hAnsi="Calibri" w:cs="Calibr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D100A"/>
    <w:multiLevelType w:val="hybridMultilevel"/>
    <w:tmpl w:val="E460E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F17A2"/>
    <w:multiLevelType w:val="hybridMultilevel"/>
    <w:tmpl w:val="F768D144"/>
    <w:lvl w:ilvl="0" w:tplc="1DF6C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C581B"/>
    <w:multiLevelType w:val="hybridMultilevel"/>
    <w:tmpl w:val="E4F04CAC"/>
    <w:lvl w:ilvl="0" w:tplc="EAA6956C">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F2E12"/>
    <w:multiLevelType w:val="multilevel"/>
    <w:tmpl w:val="4838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EA2DB"/>
    <w:multiLevelType w:val="hybridMultilevel"/>
    <w:tmpl w:val="FFFFFFFF"/>
    <w:lvl w:ilvl="0" w:tplc="3E06FB8A">
      <w:start w:val="1"/>
      <w:numFmt w:val="decimal"/>
      <w:lvlText w:val="%1."/>
      <w:lvlJc w:val="left"/>
      <w:pPr>
        <w:ind w:left="720" w:hanging="360"/>
      </w:pPr>
    </w:lvl>
    <w:lvl w:ilvl="1" w:tplc="97E0DC96">
      <w:start w:val="1"/>
      <w:numFmt w:val="lowerLetter"/>
      <w:lvlText w:val="%2."/>
      <w:lvlJc w:val="left"/>
      <w:pPr>
        <w:ind w:left="1440" w:hanging="360"/>
      </w:pPr>
    </w:lvl>
    <w:lvl w:ilvl="2" w:tplc="F18C0A92">
      <w:start w:val="1"/>
      <w:numFmt w:val="lowerRoman"/>
      <w:lvlText w:val="%3."/>
      <w:lvlJc w:val="right"/>
      <w:pPr>
        <w:ind w:left="2160" w:hanging="180"/>
      </w:pPr>
    </w:lvl>
    <w:lvl w:ilvl="3" w:tplc="CF7E979A">
      <w:start w:val="1"/>
      <w:numFmt w:val="decimal"/>
      <w:lvlText w:val="%4."/>
      <w:lvlJc w:val="left"/>
      <w:pPr>
        <w:ind w:left="2880" w:hanging="360"/>
      </w:pPr>
    </w:lvl>
    <w:lvl w:ilvl="4" w:tplc="89DC63CA">
      <w:start w:val="1"/>
      <w:numFmt w:val="lowerLetter"/>
      <w:lvlText w:val="%5."/>
      <w:lvlJc w:val="left"/>
      <w:pPr>
        <w:ind w:left="3600" w:hanging="360"/>
      </w:pPr>
    </w:lvl>
    <w:lvl w:ilvl="5" w:tplc="C58656C8">
      <w:start w:val="1"/>
      <w:numFmt w:val="lowerRoman"/>
      <w:lvlText w:val="%6."/>
      <w:lvlJc w:val="right"/>
      <w:pPr>
        <w:ind w:left="4320" w:hanging="180"/>
      </w:pPr>
    </w:lvl>
    <w:lvl w:ilvl="6" w:tplc="CC02ED72">
      <w:start w:val="1"/>
      <w:numFmt w:val="decimal"/>
      <w:lvlText w:val="%7."/>
      <w:lvlJc w:val="left"/>
      <w:pPr>
        <w:ind w:left="5040" w:hanging="360"/>
      </w:pPr>
    </w:lvl>
    <w:lvl w:ilvl="7" w:tplc="C520E8EC">
      <w:start w:val="1"/>
      <w:numFmt w:val="lowerLetter"/>
      <w:lvlText w:val="%8."/>
      <w:lvlJc w:val="left"/>
      <w:pPr>
        <w:ind w:left="5760" w:hanging="360"/>
      </w:pPr>
    </w:lvl>
    <w:lvl w:ilvl="8" w:tplc="5022B218">
      <w:start w:val="1"/>
      <w:numFmt w:val="lowerRoman"/>
      <w:lvlText w:val="%9."/>
      <w:lvlJc w:val="right"/>
      <w:pPr>
        <w:ind w:left="6480" w:hanging="180"/>
      </w:pPr>
    </w:lvl>
  </w:abstractNum>
  <w:abstractNum w:abstractNumId="16" w15:restartNumberingAfterBreak="0">
    <w:nsid w:val="548C42C3"/>
    <w:multiLevelType w:val="hybridMultilevel"/>
    <w:tmpl w:val="D65AB70C"/>
    <w:lvl w:ilvl="0" w:tplc="7A825720">
      <w:start w:val="2"/>
      <w:numFmt w:val="bullet"/>
      <w:lvlText w:val="-"/>
      <w:lvlJc w:val="left"/>
      <w:pPr>
        <w:ind w:left="810" w:hanging="360"/>
      </w:pPr>
      <w:rPr>
        <w:rFonts w:ascii="Arial" w:eastAsiaTheme="minorHAnsi"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EA2345B"/>
    <w:multiLevelType w:val="multilevel"/>
    <w:tmpl w:val="9CEEE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F1720F"/>
    <w:multiLevelType w:val="hybridMultilevel"/>
    <w:tmpl w:val="FFFFFFFF"/>
    <w:lvl w:ilvl="0" w:tplc="8720476C">
      <w:start w:val="1"/>
      <w:numFmt w:val="decimal"/>
      <w:lvlText w:val="%1."/>
      <w:lvlJc w:val="left"/>
      <w:pPr>
        <w:ind w:left="720" w:hanging="360"/>
      </w:pPr>
    </w:lvl>
    <w:lvl w:ilvl="1" w:tplc="587C2766">
      <w:start w:val="1"/>
      <w:numFmt w:val="lowerLetter"/>
      <w:lvlText w:val="%2."/>
      <w:lvlJc w:val="left"/>
      <w:pPr>
        <w:ind w:left="1440" w:hanging="360"/>
      </w:pPr>
    </w:lvl>
    <w:lvl w:ilvl="2" w:tplc="FDFA0968">
      <w:start w:val="1"/>
      <w:numFmt w:val="lowerRoman"/>
      <w:lvlText w:val="%3."/>
      <w:lvlJc w:val="right"/>
      <w:pPr>
        <w:ind w:left="2160" w:hanging="180"/>
      </w:pPr>
    </w:lvl>
    <w:lvl w:ilvl="3" w:tplc="1F2C1AFA">
      <w:start w:val="1"/>
      <w:numFmt w:val="decimal"/>
      <w:lvlText w:val="%4."/>
      <w:lvlJc w:val="left"/>
      <w:pPr>
        <w:ind w:left="2880" w:hanging="360"/>
      </w:pPr>
    </w:lvl>
    <w:lvl w:ilvl="4" w:tplc="48B84C0A">
      <w:start w:val="1"/>
      <w:numFmt w:val="lowerLetter"/>
      <w:lvlText w:val="%5."/>
      <w:lvlJc w:val="left"/>
      <w:pPr>
        <w:ind w:left="3600" w:hanging="360"/>
      </w:pPr>
    </w:lvl>
    <w:lvl w:ilvl="5" w:tplc="B0C271B8">
      <w:start w:val="1"/>
      <w:numFmt w:val="lowerRoman"/>
      <w:lvlText w:val="%6."/>
      <w:lvlJc w:val="right"/>
      <w:pPr>
        <w:ind w:left="4320" w:hanging="180"/>
      </w:pPr>
    </w:lvl>
    <w:lvl w:ilvl="6" w:tplc="FFDA1366">
      <w:start w:val="1"/>
      <w:numFmt w:val="decimal"/>
      <w:lvlText w:val="%7."/>
      <w:lvlJc w:val="left"/>
      <w:pPr>
        <w:ind w:left="5040" w:hanging="360"/>
      </w:pPr>
    </w:lvl>
    <w:lvl w:ilvl="7" w:tplc="8536D6F2">
      <w:start w:val="1"/>
      <w:numFmt w:val="lowerLetter"/>
      <w:lvlText w:val="%8."/>
      <w:lvlJc w:val="left"/>
      <w:pPr>
        <w:ind w:left="5760" w:hanging="360"/>
      </w:pPr>
    </w:lvl>
    <w:lvl w:ilvl="8" w:tplc="AC5AAC08">
      <w:start w:val="1"/>
      <w:numFmt w:val="lowerRoman"/>
      <w:lvlText w:val="%9."/>
      <w:lvlJc w:val="right"/>
      <w:pPr>
        <w:ind w:left="6480" w:hanging="180"/>
      </w:pPr>
    </w:lvl>
  </w:abstractNum>
  <w:abstractNum w:abstractNumId="19" w15:restartNumberingAfterBreak="0">
    <w:nsid w:val="73165570"/>
    <w:multiLevelType w:val="hybridMultilevel"/>
    <w:tmpl w:val="C472C28C"/>
    <w:lvl w:ilvl="0" w:tplc="5DA4DC38">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EB82401"/>
    <w:multiLevelType w:val="multilevel"/>
    <w:tmpl w:val="6B68D654"/>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ascii="Calibri" w:hAnsi="Calibri" w:cs="Calibri" w:hint="default"/>
        <w:b w:val="0"/>
        <w:bCs w:val="0"/>
        <w:i w:val="0"/>
        <w:iCs w:val="0"/>
        <w:sz w:val="22"/>
        <w:szCs w:val="22"/>
      </w:rPr>
    </w:lvl>
    <w:lvl w:ilvl="2">
      <w:start w:val="1"/>
      <w:numFmt w:val="decimal"/>
      <w:lvlText w:val="%1.%2.%3."/>
      <w:lvlJc w:val="left"/>
      <w:pPr>
        <w:ind w:left="567" w:hanging="567"/>
      </w:pPr>
      <w:rPr>
        <w:rFonts w:hint="default"/>
        <w:b w:val="0"/>
        <w:bCs w:val="0"/>
        <w:i w:val="0"/>
        <w:iCs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191191396">
    <w:abstractNumId w:val="15"/>
  </w:num>
  <w:num w:numId="2" w16cid:durableId="423499890">
    <w:abstractNumId w:val="18"/>
  </w:num>
  <w:num w:numId="3" w16cid:durableId="669330530">
    <w:abstractNumId w:val="19"/>
  </w:num>
  <w:num w:numId="4" w16cid:durableId="1088303965">
    <w:abstractNumId w:val="11"/>
  </w:num>
  <w:num w:numId="5" w16cid:durableId="1572539763">
    <w:abstractNumId w:val="8"/>
  </w:num>
  <w:num w:numId="6" w16cid:durableId="36784826">
    <w:abstractNumId w:val="6"/>
  </w:num>
  <w:num w:numId="7" w16cid:durableId="1564634174">
    <w:abstractNumId w:val="1"/>
  </w:num>
  <w:num w:numId="8" w16cid:durableId="1329481891">
    <w:abstractNumId w:val="7"/>
  </w:num>
  <w:num w:numId="9" w16cid:durableId="1857115430">
    <w:abstractNumId w:val="17"/>
  </w:num>
  <w:num w:numId="10" w16cid:durableId="391197274">
    <w:abstractNumId w:val="14"/>
  </w:num>
  <w:num w:numId="11" w16cid:durableId="1749233757">
    <w:abstractNumId w:val="0"/>
  </w:num>
  <w:num w:numId="12" w16cid:durableId="1231036230">
    <w:abstractNumId w:val="9"/>
  </w:num>
  <w:num w:numId="13" w16cid:durableId="1297026318">
    <w:abstractNumId w:val="2"/>
  </w:num>
  <w:num w:numId="14" w16cid:durableId="2109883347">
    <w:abstractNumId w:val="16"/>
  </w:num>
  <w:num w:numId="15" w16cid:durableId="1546987646">
    <w:abstractNumId w:val="10"/>
  </w:num>
  <w:num w:numId="16" w16cid:durableId="2095976929">
    <w:abstractNumId w:val="12"/>
  </w:num>
  <w:num w:numId="17" w16cid:durableId="1900358301">
    <w:abstractNumId w:val="13"/>
  </w:num>
  <w:num w:numId="18" w16cid:durableId="182938077">
    <w:abstractNumId w:val="5"/>
  </w:num>
  <w:num w:numId="19" w16cid:durableId="455681765">
    <w:abstractNumId w:val="3"/>
  </w:num>
  <w:num w:numId="20" w16cid:durableId="2044362566">
    <w:abstractNumId w:val="20"/>
  </w:num>
  <w:num w:numId="21" w16cid:durableId="206652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A9"/>
    <w:rsid w:val="00003D2F"/>
    <w:rsid w:val="00003E77"/>
    <w:rsid w:val="00023F6E"/>
    <w:rsid w:val="000243C8"/>
    <w:rsid w:val="00031C62"/>
    <w:rsid w:val="000327DF"/>
    <w:rsid w:val="00041F1B"/>
    <w:rsid w:val="0004369E"/>
    <w:rsid w:val="00060062"/>
    <w:rsid w:val="000706E3"/>
    <w:rsid w:val="00096E3C"/>
    <w:rsid w:val="000B05AE"/>
    <w:rsid w:val="000C2EC2"/>
    <w:rsid w:val="000D7123"/>
    <w:rsid w:val="0011376F"/>
    <w:rsid w:val="00124E6C"/>
    <w:rsid w:val="00125431"/>
    <w:rsid w:val="00126A85"/>
    <w:rsid w:val="00126FE3"/>
    <w:rsid w:val="001302C4"/>
    <w:rsid w:val="00132094"/>
    <w:rsid w:val="00133385"/>
    <w:rsid w:val="00133442"/>
    <w:rsid w:val="00133A6F"/>
    <w:rsid w:val="001373B9"/>
    <w:rsid w:val="001455EC"/>
    <w:rsid w:val="00150EB4"/>
    <w:rsid w:val="00156AE3"/>
    <w:rsid w:val="00163FC4"/>
    <w:rsid w:val="0017277B"/>
    <w:rsid w:val="001842FA"/>
    <w:rsid w:val="00194D03"/>
    <w:rsid w:val="001963D0"/>
    <w:rsid w:val="001B3B00"/>
    <w:rsid w:val="001B6395"/>
    <w:rsid w:val="001C02C6"/>
    <w:rsid w:val="001C20CF"/>
    <w:rsid w:val="001C32CD"/>
    <w:rsid w:val="001C642B"/>
    <w:rsid w:val="001C669C"/>
    <w:rsid w:val="001D35B2"/>
    <w:rsid w:val="001E12B8"/>
    <w:rsid w:val="001E68B2"/>
    <w:rsid w:val="001F64E3"/>
    <w:rsid w:val="002009B4"/>
    <w:rsid w:val="00217081"/>
    <w:rsid w:val="00217B7A"/>
    <w:rsid w:val="002261B2"/>
    <w:rsid w:val="00235FF4"/>
    <w:rsid w:val="00250D9C"/>
    <w:rsid w:val="00252435"/>
    <w:rsid w:val="002530C7"/>
    <w:rsid w:val="00261A7E"/>
    <w:rsid w:val="00264972"/>
    <w:rsid w:val="002768DA"/>
    <w:rsid w:val="00283908"/>
    <w:rsid w:val="0028507F"/>
    <w:rsid w:val="002875D6"/>
    <w:rsid w:val="0029385B"/>
    <w:rsid w:val="002A41C4"/>
    <w:rsid w:val="002A45CD"/>
    <w:rsid w:val="002A478C"/>
    <w:rsid w:val="002B7180"/>
    <w:rsid w:val="002C047B"/>
    <w:rsid w:val="002C32C1"/>
    <w:rsid w:val="002C687A"/>
    <w:rsid w:val="002D6760"/>
    <w:rsid w:val="002E4793"/>
    <w:rsid w:val="002E63A1"/>
    <w:rsid w:val="002F0604"/>
    <w:rsid w:val="002F6D99"/>
    <w:rsid w:val="003138B2"/>
    <w:rsid w:val="00324371"/>
    <w:rsid w:val="0032782F"/>
    <w:rsid w:val="003329FC"/>
    <w:rsid w:val="003361B0"/>
    <w:rsid w:val="00337300"/>
    <w:rsid w:val="00337E68"/>
    <w:rsid w:val="003504FE"/>
    <w:rsid w:val="00365728"/>
    <w:rsid w:val="00370891"/>
    <w:rsid w:val="003750EF"/>
    <w:rsid w:val="00377256"/>
    <w:rsid w:val="00386C5E"/>
    <w:rsid w:val="003A6448"/>
    <w:rsid w:val="003A68BA"/>
    <w:rsid w:val="003B3870"/>
    <w:rsid w:val="003C0F58"/>
    <w:rsid w:val="003C1588"/>
    <w:rsid w:val="003C3E2C"/>
    <w:rsid w:val="003D0FBC"/>
    <w:rsid w:val="003E038C"/>
    <w:rsid w:val="003F1A90"/>
    <w:rsid w:val="00413FC8"/>
    <w:rsid w:val="00415758"/>
    <w:rsid w:val="00427DB1"/>
    <w:rsid w:val="00443135"/>
    <w:rsid w:val="00447AD7"/>
    <w:rsid w:val="004515A3"/>
    <w:rsid w:val="00483672"/>
    <w:rsid w:val="004853FC"/>
    <w:rsid w:val="004907DF"/>
    <w:rsid w:val="00492294"/>
    <w:rsid w:val="004A3BA4"/>
    <w:rsid w:val="004B3C3C"/>
    <w:rsid w:val="004B6A07"/>
    <w:rsid w:val="004B7665"/>
    <w:rsid w:val="004C4FED"/>
    <w:rsid w:val="004C7278"/>
    <w:rsid w:val="004D5769"/>
    <w:rsid w:val="004D6E2F"/>
    <w:rsid w:val="004D7E7C"/>
    <w:rsid w:val="004E52DA"/>
    <w:rsid w:val="004F0F23"/>
    <w:rsid w:val="004F4189"/>
    <w:rsid w:val="00506D57"/>
    <w:rsid w:val="00507F89"/>
    <w:rsid w:val="00512808"/>
    <w:rsid w:val="005148BC"/>
    <w:rsid w:val="00522A41"/>
    <w:rsid w:val="005349BB"/>
    <w:rsid w:val="00534B1B"/>
    <w:rsid w:val="00541C89"/>
    <w:rsid w:val="005516D7"/>
    <w:rsid w:val="005675F6"/>
    <w:rsid w:val="00577FE0"/>
    <w:rsid w:val="005836EE"/>
    <w:rsid w:val="00585CE4"/>
    <w:rsid w:val="005A1743"/>
    <w:rsid w:val="005B43CB"/>
    <w:rsid w:val="005F0BAF"/>
    <w:rsid w:val="0060794B"/>
    <w:rsid w:val="006232B0"/>
    <w:rsid w:val="00624888"/>
    <w:rsid w:val="00625D91"/>
    <w:rsid w:val="00640431"/>
    <w:rsid w:val="00643DD0"/>
    <w:rsid w:val="00646788"/>
    <w:rsid w:val="00663BBC"/>
    <w:rsid w:val="0066406D"/>
    <w:rsid w:val="00665EB5"/>
    <w:rsid w:val="006661EE"/>
    <w:rsid w:val="00666252"/>
    <w:rsid w:val="00666257"/>
    <w:rsid w:val="006748C2"/>
    <w:rsid w:val="00680D54"/>
    <w:rsid w:val="006A34E5"/>
    <w:rsid w:val="006A7568"/>
    <w:rsid w:val="006B0B4E"/>
    <w:rsid w:val="006B35AB"/>
    <w:rsid w:val="006B3E33"/>
    <w:rsid w:val="006D6C44"/>
    <w:rsid w:val="006E0753"/>
    <w:rsid w:val="006E52D8"/>
    <w:rsid w:val="006E54E3"/>
    <w:rsid w:val="006F1B6C"/>
    <w:rsid w:val="006F58AC"/>
    <w:rsid w:val="00703792"/>
    <w:rsid w:val="00713127"/>
    <w:rsid w:val="00714697"/>
    <w:rsid w:val="00723B9D"/>
    <w:rsid w:val="00742961"/>
    <w:rsid w:val="00742F7C"/>
    <w:rsid w:val="00745C6C"/>
    <w:rsid w:val="00747614"/>
    <w:rsid w:val="00747B6D"/>
    <w:rsid w:val="00751259"/>
    <w:rsid w:val="00757BE9"/>
    <w:rsid w:val="00762F94"/>
    <w:rsid w:val="00772669"/>
    <w:rsid w:val="00787219"/>
    <w:rsid w:val="007912B6"/>
    <w:rsid w:val="00793EF4"/>
    <w:rsid w:val="00797057"/>
    <w:rsid w:val="007A0E7C"/>
    <w:rsid w:val="007A29FE"/>
    <w:rsid w:val="007C0954"/>
    <w:rsid w:val="007F375E"/>
    <w:rsid w:val="007F5241"/>
    <w:rsid w:val="00807DAB"/>
    <w:rsid w:val="00814CF6"/>
    <w:rsid w:val="00842A45"/>
    <w:rsid w:val="00847105"/>
    <w:rsid w:val="00850C79"/>
    <w:rsid w:val="0086636E"/>
    <w:rsid w:val="008719AE"/>
    <w:rsid w:val="00871F52"/>
    <w:rsid w:val="00876CAB"/>
    <w:rsid w:val="008922D7"/>
    <w:rsid w:val="0089612A"/>
    <w:rsid w:val="008A5842"/>
    <w:rsid w:val="008B2ACE"/>
    <w:rsid w:val="008B6747"/>
    <w:rsid w:val="008B7DA8"/>
    <w:rsid w:val="008C61D2"/>
    <w:rsid w:val="008D1E3C"/>
    <w:rsid w:val="008D3A2E"/>
    <w:rsid w:val="00900B5B"/>
    <w:rsid w:val="00905F6B"/>
    <w:rsid w:val="009140C7"/>
    <w:rsid w:val="0092119E"/>
    <w:rsid w:val="00935A70"/>
    <w:rsid w:val="00963BD2"/>
    <w:rsid w:val="00964770"/>
    <w:rsid w:val="009664F7"/>
    <w:rsid w:val="009716CE"/>
    <w:rsid w:val="0097341F"/>
    <w:rsid w:val="00981784"/>
    <w:rsid w:val="009930C4"/>
    <w:rsid w:val="00995A88"/>
    <w:rsid w:val="009963C7"/>
    <w:rsid w:val="00996B1F"/>
    <w:rsid w:val="009A0ED3"/>
    <w:rsid w:val="009A7FC3"/>
    <w:rsid w:val="009C0F09"/>
    <w:rsid w:val="009C1D46"/>
    <w:rsid w:val="009C7742"/>
    <w:rsid w:val="009C7A32"/>
    <w:rsid w:val="009D5BDF"/>
    <w:rsid w:val="009F45B0"/>
    <w:rsid w:val="00A12BCE"/>
    <w:rsid w:val="00A14F7E"/>
    <w:rsid w:val="00A206E7"/>
    <w:rsid w:val="00A22DB0"/>
    <w:rsid w:val="00A22EA2"/>
    <w:rsid w:val="00A2360D"/>
    <w:rsid w:val="00A2361A"/>
    <w:rsid w:val="00A3318F"/>
    <w:rsid w:val="00A348A3"/>
    <w:rsid w:val="00A44F8B"/>
    <w:rsid w:val="00A60B6E"/>
    <w:rsid w:val="00A64EC7"/>
    <w:rsid w:val="00A7055F"/>
    <w:rsid w:val="00A70E90"/>
    <w:rsid w:val="00A740CF"/>
    <w:rsid w:val="00A761B3"/>
    <w:rsid w:val="00A87AC2"/>
    <w:rsid w:val="00A97D32"/>
    <w:rsid w:val="00AA18B2"/>
    <w:rsid w:val="00AA7452"/>
    <w:rsid w:val="00AD2DD6"/>
    <w:rsid w:val="00AD67D5"/>
    <w:rsid w:val="00AE2A08"/>
    <w:rsid w:val="00AF21A9"/>
    <w:rsid w:val="00AF59B7"/>
    <w:rsid w:val="00AF6B67"/>
    <w:rsid w:val="00AF6F89"/>
    <w:rsid w:val="00B06A85"/>
    <w:rsid w:val="00B06DA8"/>
    <w:rsid w:val="00B1496E"/>
    <w:rsid w:val="00B161C5"/>
    <w:rsid w:val="00B35A27"/>
    <w:rsid w:val="00B35F16"/>
    <w:rsid w:val="00B461C3"/>
    <w:rsid w:val="00B56C77"/>
    <w:rsid w:val="00B71DD5"/>
    <w:rsid w:val="00B81974"/>
    <w:rsid w:val="00B90C72"/>
    <w:rsid w:val="00B96EFA"/>
    <w:rsid w:val="00BA0992"/>
    <w:rsid w:val="00BA3355"/>
    <w:rsid w:val="00BB31FA"/>
    <w:rsid w:val="00BB6F57"/>
    <w:rsid w:val="00BC0B8B"/>
    <w:rsid w:val="00BC12D1"/>
    <w:rsid w:val="00BC4B48"/>
    <w:rsid w:val="00BD20F5"/>
    <w:rsid w:val="00BF75D0"/>
    <w:rsid w:val="00C12313"/>
    <w:rsid w:val="00C21E28"/>
    <w:rsid w:val="00C634FC"/>
    <w:rsid w:val="00C655C0"/>
    <w:rsid w:val="00C71763"/>
    <w:rsid w:val="00C966D7"/>
    <w:rsid w:val="00C979EB"/>
    <w:rsid w:val="00C97ADB"/>
    <w:rsid w:val="00CA244D"/>
    <w:rsid w:val="00CA3895"/>
    <w:rsid w:val="00CA4412"/>
    <w:rsid w:val="00CA763B"/>
    <w:rsid w:val="00CA7F51"/>
    <w:rsid w:val="00CB173F"/>
    <w:rsid w:val="00CB1DC9"/>
    <w:rsid w:val="00CB7376"/>
    <w:rsid w:val="00CD2B63"/>
    <w:rsid w:val="00CD662F"/>
    <w:rsid w:val="00CE42D9"/>
    <w:rsid w:val="00CF059E"/>
    <w:rsid w:val="00CF72B0"/>
    <w:rsid w:val="00D01B3F"/>
    <w:rsid w:val="00D127A6"/>
    <w:rsid w:val="00D22226"/>
    <w:rsid w:val="00D22FE1"/>
    <w:rsid w:val="00D30C64"/>
    <w:rsid w:val="00D3186E"/>
    <w:rsid w:val="00D31DCE"/>
    <w:rsid w:val="00D33D17"/>
    <w:rsid w:val="00D4243A"/>
    <w:rsid w:val="00D4266F"/>
    <w:rsid w:val="00D6287F"/>
    <w:rsid w:val="00D62F8C"/>
    <w:rsid w:val="00D669C6"/>
    <w:rsid w:val="00D77DD5"/>
    <w:rsid w:val="00D8472C"/>
    <w:rsid w:val="00D86524"/>
    <w:rsid w:val="00D8759E"/>
    <w:rsid w:val="00DB204E"/>
    <w:rsid w:val="00DC5530"/>
    <w:rsid w:val="00DD543A"/>
    <w:rsid w:val="00DE56AE"/>
    <w:rsid w:val="00E06C71"/>
    <w:rsid w:val="00E13227"/>
    <w:rsid w:val="00E256CA"/>
    <w:rsid w:val="00E4342D"/>
    <w:rsid w:val="00E43DA8"/>
    <w:rsid w:val="00E454A9"/>
    <w:rsid w:val="00E50E28"/>
    <w:rsid w:val="00E53C95"/>
    <w:rsid w:val="00E670B6"/>
    <w:rsid w:val="00E751E1"/>
    <w:rsid w:val="00E77337"/>
    <w:rsid w:val="00E83E9C"/>
    <w:rsid w:val="00E84A74"/>
    <w:rsid w:val="00E84B70"/>
    <w:rsid w:val="00E91004"/>
    <w:rsid w:val="00E9549D"/>
    <w:rsid w:val="00EB40D1"/>
    <w:rsid w:val="00EC60DA"/>
    <w:rsid w:val="00ED23F8"/>
    <w:rsid w:val="00EE151A"/>
    <w:rsid w:val="00EF76B6"/>
    <w:rsid w:val="00F011A0"/>
    <w:rsid w:val="00F17144"/>
    <w:rsid w:val="00F1720E"/>
    <w:rsid w:val="00F264C7"/>
    <w:rsid w:val="00F269A0"/>
    <w:rsid w:val="00F27AC9"/>
    <w:rsid w:val="00F41FDE"/>
    <w:rsid w:val="00F42877"/>
    <w:rsid w:val="00F46827"/>
    <w:rsid w:val="00F547AA"/>
    <w:rsid w:val="00F55D57"/>
    <w:rsid w:val="00F76CFB"/>
    <w:rsid w:val="00FA0D27"/>
    <w:rsid w:val="00FA2614"/>
    <w:rsid w:val="00FA2BD1"/>
    <w:rsid w:val="00FA50A2"/>
    <w:rsid w:val="00FB5E54"/>
    <w:rsid w:val="00FC6A9F"/>
    <w:rsid w:val="00FD2C5C"/>
    <w:rsid w:val="00FD67EB"/>
    <w:rsid w:val="00FE259B"/>
    <w:rsid w:val="00FE7094"/>
    <w:rsid w:val="00FF03D4"/>
    <w:rsid w:val="00FF343B"/>
    <w:rsid w:val="00FF4B20"/>
    <w:rsid w:val="00FF6057"/>
    <w:rsid w:val="097CBB28"/>
    <w:rsid w:val="0FBF2D87"/>
    <w:rsid w:val="1CA0E46D"/>
    <w:rsid w:val="2581AA86"/>
    <w:rsid w:val="2588F274"/>
    <w:rsid w:val="25A49AC5"/>
    <w:rsid w:val="2808F757"/>
    <w:rsid w:val="29954203"/>
    <w:rsid w:val="2DA3A60C"/>
    <w:rsid w:val="334CDAFB"/>
    <w:rsid w:val="33714076"/>
    <w:rsid w:val="3439068F"/>
    <w:rsid w:val="379F1D67"/>
    <w:rsid w:val="3AAB52D9"/>
    <w:rsid w:val="3EB8D530"/>
    <w:rsid w:val="3EC8F6BA"/>
    <w:rsid w:val="487EA2EA"/>
    <w:rsid w:val="4B8FFA1B"/>
    <w:rsid w:val="53FF04AD"/>
    <w:rsid w:val="5406D1F9"/>
    <w:rsid w:val="57EE9A56"/>
    <w:rsid w:val="5EAE59AA"/>
    <w:rsid w:val="5F2519F2"/>
    <w:rsid w:val="5F43F69C"/>
    <w:rsid w:val="5FDDB72B"/>
    <w:rsid w:val="61AA6D32"/>
    <w:rsid w:val="665459A6"/>
    <w:rsid w:val="6CA9688A"/>
    <w:rsid w:val="70D9CBEF"/>
    <w:rsid w:val="7171A16F"/>
    <w:rsid w:val="77E3F098"/>
    <w:rsid w:val="788BF2EC"/>
    <w:rsid w:val="79D76B94"/>
    <w:rsid w:val="7AEB331C"/>
    <w:rsid w:val="7B0282CF"/>
    <w:rsid w:val="7BCF9C80"/>
    <w:rsid w:val="7ED9F8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37B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7337"/>
    <w:rPr>
      <w:b/>
      <w:bCs/>
    </w:rPr>
  </w:style>
  <w:style w:type="paragraph" w:styleId="ListParagraph">
    <w:name w:val="List Paragraph"/>
    <w:basedOn w:val="Normal"/>
    <w:uiPriority w:val="34"/>
    <w:qFormat/>
    <w:rsid w:val="00A14F7E"/>
    <w:pPr>
      <w:ind w:left="720"/>
      <w:contextualSpacing/>
    </w:pPr>
  </w:style>
  <w:style w:type="paragraph" w:styleId="HTMLPreformatted">
    <w:name w:val="HTML Preformatted"/>
    <w:basedOn w:val="Normal"/>
    <w:link w:val="HTMLPreformattedChar"/>
    <w:uiPriority w:val="99"/>
    <w:semiHidden/>
    <w:unhideWhenUsed/>
    <w:rsid w:val="00156AE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56AE3"/>
    <w:rPr>
      <w:rFonts w:ascii="Consolas" w:hAnsi="Consolas" w:cs="Consolas"/>
      <w:sz w:val="20"/>
      <w:szCs w:val="20"/>
    </w:rPr>
  </w:style>
  <w:style w:type="character" w:styleId="CommentReference">
    <w:name w:val="annotation reference"/>
    <w:basedOn w:val="DefaultParagraphFont"/>
    <w:uiPriority w:val="99"/>
    <w:unhideWhenUsed/>
    <w:rsid w:val="006661EE"/>
    <w:rPr>
      <w:sz w:val="16"/>
      <w:szCs w:val="16"/>
    </w:rPr>
  </w:style>
  <w:style w:type="paragraph" w:styleId="CommentText">
    <w:name w:val="annotation text"/>
    <w:basedOn w:val="Normal"/>
    <w:link w:val="CommentTextChar"/>
    <w:uiPriority w:val="99"/>
    <w:unhideWhenUsed/>
    <w:rsid w:val="006661EE"/>
    <w:pPr>
      <w:spacing w:line="240" w:lineRule="auto"/>
    </w:pPr>
    <w:rPr>
      <w:sz w:val="20"/>
      <w:szCs w:val="20"/>
    </w:rPr>
  </w:style>
  <w:style w:type="character" w:customStyle="1" w:styleId="CommentTextChar">
    <w:name w:val="Comment Text Char"/>
    <w:basedOn w:val="DefaultParagraphFont"/>
    <w:link w:val="CommentText"/>
    <w:uiPriority w:val="99"/>
    <w:rsid w:val="006661EE"/>
    <w:rPr>
      <w:sz w:val="20"/>
      <w:szCs w:val="20"/>
    </w:rPr>
  </w:style>
  <w:style w:type="paragraph" w:styleId="CommentSubject">
    <w:name w:val="annotation subject"/>
    <w:basedOn w:val="CommentText"/>
    <w:next w:val="CommentText"/>
    <w:link w:val="CommentSubjectChar"/>
    <w:uiPriority w:val="99"/>
    <w:semiHidden/>
    <w:unhideWhenUsed/>
    <w:rsid w:val="006661EE"/>
    <w:rPr>
      <w:b/>
      <w:bCs/>
    </w:rPr>
  </w:style>
  <w:style w:type="character" w:customStyle="1" w:styleId="CommentSubjectChar">
    <w:name w:val="Comment Subject Char"/>
    <w:basedOn w:val="CommentTextChar"/>
    <w:link w:val="CommentSubject"/>
    <w:uiPriority w:val="99"/>
    <w:semiHidden/>
    <w:rsid w:val="006661EE"/>
    <w:rPr>
      <w:b/>
      <w:bCs/>
      <w:sz w:val="20"/>
      <w:szCs w:val="20"/>
    </w:rPr>
  </w:style>
  <w:style w:type="paragraph" w:styleId="Header">
    <w:name w:val="header"/>
    <w:basedOn w:val="Normal"/>
    <w:link w:val="HeaderChar"/>
    <w:uiPriority w:val="99"/>
    <w:unhideWhenUsed/>
    <w:rsid w:val="001C6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9C"/>
  </w:style>
  <w:style w:type="paragraph" w:styleId="Footer">
    <w:name w:val="footer"/>
    <w:basedOn w:val="Normal"/>
    <w:link w:val="FooterChar"/>
    <w:uiPriority w:val="99"/>
    <w:unhideWhenUsed/>
    <w:rsid w:val="001C6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9C"/>
  </w:style>
  <w:style w:type="paragraph" w:styleId="Revision">
    <w:name w:val="Revision"/>
    <w:hidden/>
    <w:uiPriority w:val="99"/>
    <w:semiHidden/>
    <w:rsid w:val="008922D7"/>
    <w:pPr>
      <w:spacing w:after="0" w:line="240" w:lineRule="auto"/>
    </w:pPr>
  </w:style>
  <w:style w:type="paragraph" w:styleId="FootnoteText">
    <w:name w:val="footnote text"/>
    <w:basedOn w:val="Normal"/>
    <w:link w:val="FootnoteTextChar"/>
    <w:uiPriority w:val="99"/>
    <w:semiHidden/>
    <w:unhideWhenUsed/>
    <w:rsid w:val="001137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76F"/>
    <w:rPr>
      <w:sz w:val="20"/>
      <w:szCs w:val="20"/>
    </w:rPr>
  </w:style>
  <w:style w:type="character" w:styleId="FootnoteReference">
    <w:name w:val="footnote reference"/>
    <w:basedOn w:val="DefaultParagraphFont"/>
    <w:uiPriority w:val="99"/>
    <w:semiHidden/>
    <w:unhideWhenUsed/>
    <w:rsid w:val="0011376F"/>
    <w:rPr>
      <w:vertAlign w:val="superscript"/>
    </w:rPr>
  </w:style>
  <w:style w:type="paragraph" w:styleId="BodyText">
    <w:name w:val="Body Text"/>
    <w:basedOn w:val="Normal"/>
    <w:link w:val="BodyTextChar"/>
    <w:rsid w:val="00625D91"/>
    <w:pPr>
      <w:spacing w:after="0" w:line="240" w:lineRule="auto"/>
      <w:jc w:val="both"/>
    </w:pPr>
    <w:rPr>
      <w:rFonts w:ascii="MAC C Times" w:eastAsia="Times New Roman" w:hAnsi="MAC C Times" w:cs="Times New Roman"/>
      <w:kern w:val="0"/>
      <w:sz w:val="24"/>
      <w:szCs w:val="20"/>
      <w:lang w:val="en-GB" w:eastAsia="x-none"/>
      <w14:ligatures w14:val="none"/>
    </w:rPr>
  </w:style>
  <w:style w:type="character" w:customStyle="1" w:styleId="BodyTextChar">
    <w:name w:val="Body Text Char"/>
    <w:basedOn w:val="DefaultParagraphFont"/>
    <w:link w:val="BodyText"/>
    <w:rsid w:val="00625D91"/>
    <w:rPr>
      <w:rFonts w:ascii="MAC C Times" w:eastAsia="Times New Roman" w:hAnsi="MAC C Times" w:cs="Times New Roman"/>
      <w:kern w:val="0"/>
      <w:sz w:val="24"/>
      <w:szCs w:val="20"/>
      <w:lang w:val="en-GB" w:eastAsia="x-none"/>
      <w14:ligatures w14:val="none"/>
    </w:rPr>
  </w:style>
  <w:style w:type="character" w:styleId="Hyperlink">
    <w:name w:val="Hyperlink"/>
    <w:basedOn w:val="DefaultParagraphFont"/>
    <w:uiPriority w:val="99"/>
    <w:unhideWhenUsed/>
    <w:rsid w:val="00D3186E"/>
    <w:rPr>
      <w:color w:val="0563C1" w:themeColor="hyperlink"/>
      <w:u w:val="single"/>
    </w:rPr>
  </w:style>
  <w:style w:type="character" w:styleId="UnresolvedMention">
    <w:name w:val="Unresolved Mention"/>
    <w:basedOn w:val="DefaultParagraphFont"/>
    <w:uiPriority w:val="99"/>
    <w:semiHidden/>
    <w:unhideWhenUsed/>
    <w:rsid w:val="00D31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7019">
      <w:bodyDiv w:val="1"/>
      <w:marLeft w:val="0"/>
      <w:marRight w:val="0"/>
      <w:marTop w:val="0"/>
      <w:marBottom w:val="0"/>
      <w:divBdr>
        <w:top w:val="none" w:sz="0" w:space="0" w:color="auto"/>
        <w:left w:val="none" w:sz="0" w:space="0" w:color="auto"/>
        <w:bottom w:val="none" w:sz="0" w:space="0" w:color="auto"/>
        <w:right w:val="none" w:sz="0" w:space="0" w:color="auto"/>
      </w:divBdr>
    </w:div>
    <w:div w:id="557546743">
      <w:bodyDiv w:val="1"/>
      <w:marLeft w:val="0"/>
      <w:marRight w:val="0"/>
      <w:marTop w:val="0"/>
      <w:marBottom w:val="0"/>
      <w:divBdr>
        <w:top w:val="none" w:sz="0" w:space="0" w:color="auto"/>
        <w:left w:val="none" w:sz="0" w:space="0" w:color="auto"/>
        <w:bottom w:val="none" w:sz="0" w:space="0" w:color="auto"/>
        <w:right w:val="none" w:sz="0" w:space="0" w:color="auto"/>
      </w:divBdr>
    </w:div>
    <w:div w:id="667906166">
      <w:bodyDiv w:val="1"/>
      <w:marLeft w:val="0"/>
      <w:marRight w:val="0"/>
      <w:marTop w:val="0"/>
      <w:marBottom w:val="0"/>
      <w:divBdr>
        <w:top w:val="none" w:sz="0" w:space="0" w:color="auto"/>
        <w:left w:val="none" w:sz="0" w:space="0" w:color="auto"/>
        <w:bottom w:val="none" w:sz="0" w:space="0" w:color="auto"/>
        <w:right w:val="none" w:sz="0" w:space="0" w:color="auto"/>
      </w:divBdr>
    </w:div>
    <w:div w:id="712998687">
      <w:bodyDiv w:val="1"/>
      <w:marLeft w:val="0"/>
      <w:marRight w:val="0"/>
      <w:marTop w:val="0"/>
      <w:marBottom w:val="0"/>
      <w:divBdr>
        <w:top w:val="none" w:sz="0" w:space="0" w:color="auto"/>
        <w:left w:val="none" w:sz="0" w:space="0" w:color="auto"/>
        <w:bottom w:val="none" w:sz="0" w:space="0" w:color="auto"/>
        <w:right w:val="none" w:sz="0" w:space="0" w:color="auto"/>
      </w:divBdr>
    </w:div>
    <w:div w:id="747969423">
      <w:bodyDiv w:val="1"/>
      <w:marLeft w:val="0"/>
      <w:marRight w:val="0"/>
      <w:marTop w:val="0"/>
      <w:marBottom w:val="0"/>
      <w:divBdr>
        <w:top w:val="none" w:sz="0" w:space="0" w:color="auto"/>
        <w:left w:val="none" w:sz="0" w:space="0" w:color="auto"/>
        <w:bottom w:val="none" w:sz="0" w:space="0" w:color="auto"/>
        <w:right w:val="none" w:sz="0" w:space="0" w:color="auto"/>
      </w:divBdr>
    </w:div>
    <w:div w:id="816721844">
      <w:bodyDiv w:val="1"/>
      <w:marLeft w:val="0"/>
      <w:marRight w:val="0"/>
      <w:marTop w:val="0"/>
      <w:marBottom w:val="0"/>
      <w:divBdr>
        <w:top w:val="none" w:sz="0" w:space="0" w:color="auto"/>
        <w:left w:val="none" w:sz="0" w:space="0" w:color="auto"/>
        <w:bottom w:val="none" w:sz="0" w:space="0" w:color="auto"/>
        <w:right w:val="none" w:sz="0" w:space="0" w:color="auto"/>
      </w:divBdr>
    </w:div>
    <w:div w:id="1249584678">
      <w:bodyDiv w:val="1"/>
      <w:marLeft w:val="0"/>
      <w:marRight w:val="0"/>
      <w:marTop w:val="0"/>
      <w:marBottom w:val="0"/>
      <w:divBdr>
        <w:top w:val="none" w:sz="0" w:space="0" w:color="auto"/>
        <w:left w:val="none" w:sz="0" w:space="0" w:color="auto"/>
        <w:bottom w:val="none" w:sz="0" w:space="0" w:color="auto"/>
        <w:right w:val="none" w:sz="0" w:space="0" w:color="auto"/>
      </w:divBdr>
    </w:div>
    <w:div w:id="1322386106">
      <w:bodyDiv w:val="1"/>
      <w:marLeft w:val="0"/>
      <w:marRight w:val="0"/>
      <w:marTop w:val="0"/>
      <w:marBottom w:val="0"/>
      <w:divBdr>
        <w:top w:val="none" w:sz="0" w:space="0" w:color="auto"/>
        <w:left w:val="none" w:sz="0" w:space="0" w:color="auto"/>
        <w:bottom w:val="none" w:sz="0" w:space="0" w:color="auto"/>
        <w:right w:val="none" w:sz="0" w:space="0" w:color="auto"/>
      </w:divBdr>
    </w:div>
    <w:div w:id="1344279520">
      <w:bodyDiv w:val="1"/>
      <w:marLeft w:val="0"/>
      <w:marRight w:val="0"/>
      <w:marTop w:val="0"/>
      <w:marBottom w:val="0"/>
      <w:divBdr>
        <w:top w:val="none" w:sz="0" w:space="0" w:color="auto"/>
        <w:left w:val="none" w:sz="0" w:space="0" w:color="auto"/>
        <w:bottom w:val="none" w:sz="0" w:space="0" w:color="auto"/>
        <w:right w:val="none" w:sz="0" w:space="0" w:color="auto"/>
      </w:divBdr>
    </w:div>
    <w:div w:id="1347634980">
      <w:bodyDiv w:val="1"/>
      <w:marLeft w:val="0"/>
      <w:marRight w:val="0"/>
      <w:marTop w:val="0"/>
      <w:marBottom w:val="0"/>
      <w:divBdr>
        <w:top w:val="none" w:sz="0" w:space="0" w:color="auto"/>
        <w:left w:val="none" w:sz="0" w:space="0" w:color="auto"/>
        <w:bottom w:val="none" w:sz="0" w:space="0" w:color="auto"/>
        <w:right w:val="none" w:sz="0" w:space="0" w:color="auto"/>
      </w:divBdr>
    </w:div>
    <w:div w:id="1414740971">
      <w:bodyDiv w:val="1"/>
      <w:marLeft w:val="0"/>
      <w:marRight w:val="0"/>
      <w:marTop w:val="0"/>
      <w:marBottom w:val="0"/>
      <w:divBdr>
        <w:top w:val="none" w:sz="0" w:space="0" w:color="auto"/>
        <w:left w:val="none" w:sz="0" w:space="0" w:color="auto"/>
        <w:bottom w:val="none" w:sz="0" w:space="0" w:color="auto"/>
        <w:right w:val="none" w:sz="0" w:space="0" w:color="auto"/>
      </w:divBdr>
    </w:div>
    <w:div w:id="1481117404">
      <w:bodyDiv w:val="1"/>
      <w:marLeft w:val="0"/>
      <w:marRight w:val="0"/>
      <w:marTop w:val="0"/>
      <w:marBottom w:val="0"/>
      <w:divBdr>
        <w:top w:val="none" w:sz="0" w:space="0" w:color="auto"/>
        <w:left w:val="none" w:sz="0" w:space="0" w:color="auto"/>
        <w:bottom w:val="none" w:sz="0" w:space="0" w:color="auto"/>
        <w:right w:val="none" w:sz="0" w:space="0" w:color="auto"/>
      </w:divBdr>
    </w:div>
    <w:div w:id="1622690371">
      <w:bodyDiv w:val="1"/>
      <w:marLeft w:val="0"/>
      <w:marRight w:val="0"/>
      <w:marTop w:val="0"/>
      <w:marBottom w:val="0"/>
      <w:divBdr>
        <w:top w:val="none" w:sz="0" w:space="0" w:color="auto"/>
        <w:left w:val="none" w:sz="0" w:space="0" w:color="auto"/>
        <w:bottom w:val="none" w:sz="0" w:space="0" w:color="auto"/>
        <w:right w:val="none" w:sz="0" w:space="0" w:color="auto"/>
      </w:divBdr>
    </w:div>
    <w:div w:id="1660571521">
      <w:bodyDiv w:val="1"/>
      <w:marLeft w:val="0"/>
      <w:marRight w:val="0"/>
      <w:marTop w:val="0"/>
      <w:marBottom w:val="0"/>
      <w:divBdr>
        <w:top w:val="none" w:sz="0" w:space="0" w:color="auto"/>
        <w:left w:val="none" w:sz="0" w:space="0" w:color="auto"/>
        <w:bottom w:val="none" w:sz="0" w:space="0" w:color="auto"/>
        <w:right w:val="none" w:sz="0" w:space="0" w:color="auto"/>
      </w:divBdr>
    </w:div>
    <w:div w:id="1787310813">
      <w:bodyDiv w:val="1"/>
      <w:marLeft w:val="0"/>
      <w:marRight w:val="0"/>
      <w:marTop w:val="0"/>
      <w:marBottom w:val="0"/>
      <w:divBdr>
        <w:top w:val="none" w:sz="0" w:space="0" w:color="auto"/>
        <w:left w:val="none" w:sz="0" w:space="0" w:color="auto"/>
        <w:bottom w:val="none" w:sz="0" w:space="0" w:color="auto"/>
        <w:right w:val="none" w:sz="0" w:space="0" w:color="auto"/>
      </w:divBdr>
    </w:div>
    <w:div w:id="1881286668">
      <w:bodyDiv w:val="1"/>
      <w:marLeft w:val="0"/>
      <w:marRight w:val="0"/>
      <w:marTop w:val="0"/>
      <w:marBottom w:val="0"/>
      <w:divBdr>
        <w:top w:val="none" w:sz="0" w:space="0" w:color="auto"/>
        <w:left w:val="none" w:sz="0" w:space="0" w:color="auto"/>
        <w:bottom w:val="none" w:sz="0" w:space="0" w:color="auto"/>
        <w:right w:val="none" w:sz="0" w:space="0" w:color="auto"/>
      </w:divBdr>
    </w:div>
    <w:div w:id="188483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dax.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3C0D8-197F-4ABC-B023-25BCEA9F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2384</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2026-03-05T12:22:00Z</dcterms:created>
  <dcterms:modified xsi:type="dcterms:W3CDTF">2026-03-05T20:47:00Z</dcterms:modified>
</cp:coreProperties>
</file>